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0A" w:rsidRDefault="00706A0A" w:rsidP="00573A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73A7C" w:rsidRDefault="00573A7C" w:rsidP="00573A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573A7C" w:rsidRDefault="00573A7C" w:rsidP="00573A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НОВОШАХТИНСКА</w:t>
      </w:r>
    </w:p>
    <w:p w:rsidR="00573A7C" w:rsidRPr="00E15DBF" w:rsidRDefault="00573A7C" w:rsidP="00573A7C">
      <w:pPr>
        <w:jc w:val="center"/>
        <w:rPr>
          <w:rFonts w:ascii="Times New Roman" w:hAnsi="Times New Roman"/>
          <w:b/>
          <w:sz w:val="28"/>
          <w:szCs w:val="28"/>
        </w:rPr>
      </w:pPr>
      <w:r w:rsidRPr="00E15DBF">
        <w:rPr>
          <w:rFonts w:ascii="Times New Roman" w:hAnsi="Times New Roman"/>
          <w:b/>
          <w:sz w:val="28"/>
          <w:szCs w:val="28"/>
        </w:rPr>
        <w:t>ПРИКАЗ</w:t>
      </w:r>
    </w:p>
    <w:p w:rsidR="00573A7C" w:rsidRPr="00E15DBF" w:rsidRDefault="00D76B6B" w:rsidP="00573A7C">
      <w:pPr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«25</w:t>
      </w:r>
      <w:r w:rsidR="00573A7C" w:rsidRPr="00CD3B9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января 2022</w:t>
      </w:r>
      <w:r w:rsidR="001E537D" w:rsidRPr="00CD3B9E">
        <w:rPr>
          <w:rFonts w:ascii="Times New Roman" w:hAnsi="Times New Roman"/>
          <w:sz w:val="28"/>
          <w:szCs w:val="28"/>
        </w:rPr>
        <w:t xml:space="preserve"> г.                   </w:t>
      </w:r>
      <w:r w:rsidR="00834172">
        <w:rPr>
          <w:rFonts w:ascii="Times New Roman" w:hAnsi="Times New Roman"/>
          <w:sz w:val="28"/>
          <w:szCs w:val="28"/>
        </w:rPr>
        <w:t xml:space="preserve">   </w:t>
      </w:r>
      <w:r w:rsidR="001E537D" w:rsidRPr="00CD3B9E">
        <w:rPr>
          <w:rFonts w:ascii="Times New Roman" w:hAnsi="Times New Roman"/>
          <w:sz w:val="28"/>
          <w:szCs w:val="28"/>
        </w:rPr>
        <w:t xml:space="preserve"> </w:t>
      </w:r>
      <w:r w:rsidR="00573A7C" w:rsidRPr="00CD3B9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42</w:t>
      </w:r>
      <w:r w:rsidR="00573A7C" w:rsidRPr="00E15DBF">
        <w:rPr>
          <w:rFonts w:ascii="Times New Roman" w:hAnsi="Times New Roman"/>
          <w:sz w:val="28"/>
          <w:szCs w:val="28"/>
        </w:rPr>
        <w:t xml:space="preserve">           </w:t>
      </w:r>
      <w:r w:rsidR="00E15DBF">
        <w:rPr>
          <w:rFonts w:ascii="Times New Roman" w:hAnsi="Times New Roman"/>
          <w:sz w:val="28"/>
          <w:szCs w:val="28"/>
        </w:rPr>
        <w:t xml:space="preserve">         </w:t>
      </w:r>
      <w:r w:rsidR="0059438D">
        <w:rPr>
          <w:rFonts w:ascii="Times New Roman" w:hAnsi="Times New Roman"/>
          <w:sz w:val="28"/>
          <w:szCs w:val="28"/>
        </w:rPr>
        <w:t xml:space="preserve">     </w:t>
      </w:r>
      <w:r w:rsidR="00E15DBF">
        <w:rPr>
          <w:rFonts w:ascii="Times New Roman" w:hAnsi="Times New Roman"/>
          <w:sz w:val="28"/>
          <w:szCs w:val="28"/>
        </w:rPr>
        <w:t xml:space="preserve">  </w:t>
      </w:r>
      <w:r w:rsidR="00573A7C" w:rsidRPr="00E15DBF">
        <w:rPr>
          <w:rFonts w:ascii="Times New Roman" w:hAnsi="Times New Roman"/>
          <w:sz w:val="28"/>
          <w:szCs w:val="28"/>
        </w:rPr>
        <w:t xml:space="preserve"> г. Новошахтинск</w:t>
      </w:r>
    </w:p>
    <w:p w:rsidR="00C247D5" w:rsidRDefault="00D76B6B" w:rsidP="00573A7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/>
          <w:sz w:val="28"/>
          <w:szCs w:val="28"/>
        </w:rPr>
        <w:t>системы объективности процедур оценки качества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общеобразовательных организациях города Новошахтинска</w:t>
      </w:r>
    </w:p>
    <w:p w:rsidR="00573A7C" w:rsidRDefault="00573A7C" w:rsidP="00573A7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504D7" w:rsidRDefault="004A203F" w:rsidP="008467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4E">
        <w:rPr>
          <w:rFonts w:ascii="Arial" w:hAnsi="Arial" w:cs="Arial"/>
          <w:sz w:val="24"/>
          <w:szCs w:val="24"/>
        </w:rPr>
        <w:t xml:space="preserve">             </w:t>
      </w:r>
      <w:r w:rsidR="00E655D7">
        <w:rPr>
          <w:rFonts w:ascii="Times New Roman" w:hAnsi="Times New Roman" w:cs="Times New Roman"/>
          <w:sz w:val="28"/>
          <w:szCs w:val="28"/>
        </w:rPr>
        <w:t xml:space="preserve">В </w:t>
      </w:r>
      <w:r w:rsidR="00D76B6B">
        <w:rPr>
          <w:rFonts w:ascii="Times New Roman" w:hAnsi="Times New Roman" w:cs="Times New Roman"/>
          <w:sz w:val="28"/>
          <w:szCs w:val="28"/>
        </w:rPr>
        <w:t>целях повышения объективности проведения оценочных процедур и развития механизмов управления качеством образовательной деятельности</w:t>
      </w:r>
    </w:p>
    <w:p w:rsidR="00E75C6D" w:rsidRPr="00573A7C" w:rsidRDefault="00E75C6D" w:rsidP="00176EE9">
      <w:pPr>
        <w:jc w:val="both"/>
        <w:rPr>
          <w:rFonts w:ascii="Times New Roman" w:hAnsi="Times New Roman" w:cs="Times New Roman"/>
          <w:sz w:val="28"/>
          <w:szCs w:val="28"/>
        </w:rPr>
      </w:pPr>
      <w:r w:rsidRPr="00573A7C">
        <w:rPr>
          <w:rFonts w:ascii="Times New Roman" w:hAnsi="Times New Roman" w:cs="Times New Roman"/>
          <w:sz w:val="28"/>
          <w:szCs w:val="28"/>
        </w:rPr>
        <w:t>ПРИКАЗЫВАЮ</w:t>
      </w:r>
      <w:r w:rsidR="00022C9C">
        <w:rPr>
          <w:rFonts w:ascii="Times New Roman" w:hAnsi="Times New Roman" w:cs="Times New Roman"/>
          <w:sz w:val="28"/>
          <w:szCs w:val="28"/>
        </w:rPr>
        <w:t>:</w:t>
      </w:r>
    </w:p>
    <w:p w:rsidR="00022C9C" w:rsidRDefault="00D76B6B" w:rsidP="00D76B6B">
      <w:pPr>
        <w:pStyle w:val="a3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систему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города Новошахтинска (приложение № 1).</w:t>
      </w:r>
    </w:p>
    <w:p w:rsidR="00D76B6B" w:rsidRDefault="00D76B6B" w:rsidP="00D76B6B">
      <w:pPr>
        <w:pStyle w:val="a3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Ведущему специалисту Управления образования Е.В. Ильясовой опубликовать настоящий приказ на официальном сайте Управления образования в разделе «Система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объективности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3A3321" w:rsidRDefault="003A3321" w:rsidP="00D76B6B">
      <w:pPr>
        <w:pStyle w:val="a3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города Новошахтинска руководствовать настоящей системой при проведении различных процедур оценки качества образования.</w:t>
      </w:r>
    </w:p>
    <w:p w:rsidR="003A3321" w:rsidRDefault="003A3321" w:rsidP="00D76B6B">
      <w:pPr>
        <w:pStyle w:val="a3"/>
        <w:numPr>
          <w:ilvl w:val="0"/>
          <w:numId w:val="25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</w:t>
      </w:r>
      <w:r w:rsidR="00834172">
        <w:rPr>
          <w:rFonts w:ascii="Times New Roman" w:hAnsi="Times New Roman" w:cs="Times New Roman"/>
          <w:sz w:val="28"/>
          <w:szCs w:val="28"/>
        </w:rPr>
        <w:t xml:space="preserve"> на заместителя начальника Управления образования Л.И. Шленчак.</w:t>
      </w:r>
    </w:p>
    <w:p w:rsidR="00BA0FB7" w:rsidRPr="00BA0FB7" w:rsidRDefault="00BA0FB7" w:rsidP="00BA0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4D7" w:rsidRDefault="00B504D7" w:rsidP="00E7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4D7" w:rsidRPr="00B504D7" w:rsidRDefault="00B504D7" w:rsidP="00E7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77F" w:rsidRPr="00573A7C" w:rsidRDefault="0010527F" w:rsidP="00E742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3A7C">
        <w:rPr>
          <w:rFonts w:ascii="Times New Roman" w:hAnsi="Times New Roman" w:cs="Times New Roman"/>
          <w:sz w:val="28"/>
          <w:szCs w:val="28"/>
        </w:rPr>
        <w:t xml:space="preserve"> Начальник Управления образования                                       </w:t>
      </w:r>
      <w:r w:rsidR="00176EE9" w:rsidRPr="00573A7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73A7C">
        <w:rPr>
          <w:rFonts w:ascii="Times New Roman" w:hAnsi="Times New Roman" w:cs="Times New Roman"/>
          <w:sz w:val="28"/>
          <w:szCs w:val="28"/>
        </w:rPr>
        <w:t>Т.П.Бахтинова</w:t>
      </w:r>
      <w:proofErr w:type="spellEnd"/>
    </w:p>
    <w:p w:rsidR="00E15DBF" w:rsidRDefault="00573A7C" w:rsidP="005D0FD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Елена Валерьевна Ильясова</w:t>
      </w: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p w:rsidR="00BA0FB7" w:rsidRDefault="003A3321" w:rsidP="00BA0F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A0FB7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BA0FB7" w:rsidRDefault="00BA0FB7" w:rsidP="00BA0F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0FB7" w:rsidRDefault="003A3321" w:rsidP="00BA0F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города Новошахтинска</w:t>
      </w:r>
    </w:p>
    <w:p w:rsidR="003A3321" w:rsidRDefault="003A3321" w:rsidP="00BA0F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3321" w:rsidRDefault="003A3321" w:rsidP="00265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5AC9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706A0A">
        <w:rPr>
          <w:rFonts w:ascii="Times New Roman" w:hAnsi="Times New Roman" w:cs="Times New Roman"/>
          <w:sz w:val="28"/>
          <w:szCs w:val="28"/>
        </w:rPr>
        <w:t>системой Р</w:t>
      </w:r>
      <w:r w:rsidR="00265AC9">
        <w:rPr>
          <w:rFonts w:ascii="Times New Roman" w:hAnsi="Times New Roman" w:cs="Times New Roman"/>
          <w:sz w:val="28"/>
          <w:szCs w:val="28"/>
        </w:rPr>
        <w:t>оссийского образования поставлена приоритетная цель – вхождение Российской Федерации к 2024 году в число 10 ведущих стран мира по качеству общего образования. В настоящее время в Российской Федерации сложилась система оценки качества образования на федеральном уровне и в течение последних лет на регулярной основе проводятся:</w:t>
      </w:r>
    </w:p>
    <w:p w:rsidR="00265AC9" w:rsidRDefault="00602B96" w:rsidP="00265AC9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65AC9">
        <w:rPr>
          <w:rFonts w:ascii="Times New Roman" w:hAnsi="Times New Roman" w:cs="Times New Roman"/>
          <w:sz w:val="28"/>
          <w:szCs w:val="28"/>
        </w:rPr>
        <w:t>ациональные исследования качества образования (НИКО);</w:t>
      </w:r>
    </w:p>
    <w:p w:rsidR="00265AC9" w:rsidRDefault="00602B96" w:rsidP="00265AC9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5AC9">
        <w:rPr>
          <w:rFonts w:ascii="Times New Roman" w:hAnsi="Times New Roman" w:cs="Times New Roman"/>
          <w:sz w:val="28"/>
          <w:szCs w:val="28"/>
        </w:rPr>
        <w:t>сероссийские проверочные работы (ВПР);</w:t>
      </w:r>
    </w:p>
    <w:p w:rsidR="00265AC9" w:rsidRDefault="00602B96" w:rsidP="00265AC9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65AC9">
        <w:rPr>
          <w:rFonts w:ascii="Times New Roman" w:hAnsi="Times New Roman" w:cs="Times New Roman"/>
          <w:sz w:val="28"/>
          <w:szCs w:val="28"/>
        </w:rPr>
        <w:t xml:space="preserve">диный </w:t>
      </w:r>
      <w:r w:rsidR="00706A0A">
        <w:rPr>
          <w:rFonts w:ascii="Times New Roman" w:hAnsi="Times New Roman" w:cs="Times New Roman"/>
          <w:sz w:val="28"/>
          <w:szCs w:val="28"/>
        </w:rPr>
        <w:t>государственный экзамен (ЕГЭ), основной государственный экзамен (ОГЭ).</w:t>
      </w:r>
    </w:p>
    <w:p w:rsidR="00706A0A" w:rsidRDefault="00706A0A" w:rsidP="00706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Общеобразовательные организации города Новошахтинска (далее – ОО) принимают участие во всех процедурах оценки качества образования федерального, регионального уровней.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городе проводятся исследования оценки качества образования на муниципальном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уровнях.</w:t>
      </w:r>
      <w:proofErr w:type="gramEnd"/>
    </w:p>
    <w:p w:rsidR="00706A0A" w:rsidRDefault="00706A0A" w:rsidP="00706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Оценка качества образования – процесс определения степени соответствия образовательных результатов, образовательного процесса</w:t>
      </w:r>
      <w:r w:rsidR="00602B96">
        <w:rPr>
          <w:rFonts w:ascii="Times New Roman" w:hAnsi="Times New Roman" w:cs="Times New Roman"/>
          <w:sz w:val="28"/>
          <w:szCs w:val="28"/>
        </w:rPr>
        <w:t>, обеспечения условий образовательного процесса нормативным требованиям, социальным и личностным ожиданиям обучающихся и их родителей (законных представителей) с помощью диагностических и оценочных процедур.</w:t>
      </w:r>
    </w:p>
    <w:p w:rsidR="00602B96" w:rsidRDefault="00602B96" w:rsidP="00706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Одним из принципов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построения единой системы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объективность образовательных результатов обучающихся, которая может быть достигнута в результате согласованных действий на всех уровнях управления образованием: федеральном, региональном, муниципальном, а также на уровне общеобразовательной организации.</w:t>
      </w:r>
    </w:p>
    <w:p w:rsidR="00602B96" w:rsidRDefault="00602B96" w:rsidP="00706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Кроме того, обязательным условием проведения оценочных процедур является выполнение требований по обеспечению информационной безопасности.</w:t>
      </w:r>
    </w:p>
    <w:p w:rsidR="00D045F2" w:rsidRDefault="00D045F2" w:rsidP="00706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понятие информационной безопасности входит система мер, направленная на защиту информационного пространства и персональных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данных от случайного или намеренного проникновения с целью хищения каких-либо данных или внесения изменений в конфигурацию системы.</w:t>
      </w:r>
    </w:p>
    <w:p w:rsidR="006F3366" w:rsidRDefault="006F3366" w:rsidP="00706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Административно-организационные меры по организации информационной безопасности</w:t>
      </w:r>
      <w:r w:rsidR="00056187">
        <w:rPr>
          <w:rFonts w:ascii="Times New Roman" w:hAnsi="Times New Roman" w:cs="Times New Roman"/>
          <w:sz w:val="28"/>
          <w:szCs w:val="28"/>
        </w:rPr>
        <w:t xml:space="preserve"> включают создание внутренних правил определяющих порядок работы с информацией и её носителями. Это внутренние методики, посвящённые информационной безопасности, должностные инструкции, перечни </w:t>
      </w:r>
      <w:proofErr w:type="gramStart"/>
      <w:r w:rsidR="00056187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="00056187">
        <w:rPr>
          <w:rFonts w:ascii="Times New Roman" w:hAnsi="Times New Roman" w:cs="Times New Roman"/>
          <w:sz w:val="28"/>
          <w:szCs w:val="28"/>
        </w:rPr>
        <w:t xml:space="preserve"> не подлежащих передаче. При этом необходимо определить порядок доступа обучающихся к сети Интернет в учебных кабинетах, возможность защиты некоторых ресурсов неоднозначного характера от доступа ребёнка, запрет на пользование собственными носителями информации.</w:t>
      </w:r>
    </w:p>
    <w:p w:rsidR="00056187" w:rsidRDefault="00056187" w:rsidP="00706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Для своевременного принятия мер, в том числе управленческих, направленных на повышение качества образования, необходимо создать систему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муниципальном уровне</w:t>
      </w:r>
      <w:r w:rsidR="003B2FED">
        <w:rPr>
          <w:rFonts w:ascii="Times New Roman" w:hAnsi="Times New Roman" w:cs="Times New Roman"/>
          <w:sz w:val="28"/>
          <w:szCs w:val="28"/>
        </w:rPr>
        <w:t>, на уровне ОО сформировать систему объективной внутришкольной оценки образовательных результатов.</w:t>
      </w:r>
    </w:p>
    <w:p w:rsidR="003B2FED" w:rsidRDefault="003B2FED" w:rsidP="00706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общеобразовательных организациях города Новошахтинска обеспечена система объективности проведения и оценки государственной итоговой аттестации по образовательным программам основного общего образования (далее – ГИА-9) и среднего общего образования (далее – ГИА-11).</w:t>
      </w:r>
    </w:p>
    <w:p w:rsidR="003B2FED" w:rsidRDefault="003B2FED" w:rsidP="00706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Организация контроля на муниципальном и школьном уровнях и соблюдение процедуры проведения ВПР осуществляет посредством общественного наблюдения и чёткого соблюдения порядка проведения ВПР.</w:t>
      </w:r>
    </w:p>
    <w:p w:rsidR="003B2FED" w:rsidRDefault="003B2FED" w:rsidP="00706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Система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системе образования города Новошахтинска направлена на достижение следующих целей:</w:t>
      </w:r>
    </w:p>
    <w:p w:rsidR="003B2FED" w:rsidRDefault="003B2FED" w:rsidP="003B2FED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соблюдением мер информационной безопасности;</w:t>
      </w:r>
    </w:p>
    <w:p w:rsidR="003B2FED" w:rsidRDefault="003B2FED" w:rsidP="003B2FED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конфликта интересов в отношении специалистов, привлекаемых к проведению оценочной процедуры;</w:t>
      </w:r>
    </w:p>
    <w:p w:rsidR="003B2FED" w:rsidRDefault="003B2FED" w:rsidP="003B2FED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контроля на муниципальном и школьном уровнях за соблюдением процедур оценки качества образования;</w:t>
      </w:r>
    </w:p>
    <w:p w:rsidR="003B2FED" w:rsidRDefault="003B2FED" w:rsidP="003B2FED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общественного наблюдения при проведении процедур оценки качества образования;</w:t>
      </w:r>
    </w:p>
    <w:p w:rsidR="003B2FED" w:rsidRDefault="003B2FED" w:rsidP="003B2FED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регионального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проведения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организации работы с образовательными организациями, вошедшими в «зону риска» по результатам процедур оценки</w:t>
      </w:r>
      <w:r w:rsidR="00B97F4D">
        <w:rPr>
          <w:rFonts w:ascii="Times New Roman" w:hAnsi="Times New Roman" w:cs="Times New Roman"/>
          <w:sz w:val="28"/>
          <w:szCs w:val="28"/>
        </w:rPr>
        <w:t xml:space="preserve"> качества образования и государственной итоговой аттестации;</w:t>
      </w:r>
    </w:p>
    <w:p w:rsidR="00B97F4D" w:rsidRDefault="00B97F4D" w:rsidP="00B97F4D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у участников образовательных отношений позитивного отношения к объективной оценке образовательных результатов.</w:t>
      </w:r>
    </w:p>
    <w:p w:rsidR="00B97F4D" w:rsidRDefault="00B97F4D" w:rsidP="00B97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Достижение объективности оценки образовательных результатов может быть</w:t>
      </w:r>
      <w:r w:rsidR="00AC6061">
        <w:rPr>
          <w:rFonts w:ascii="Times New Roman" w:hAnsi="Times New Roman" w:cs="Times New Roman"/>
          <w:sz w:val="28"/>
          <w:szCs w:val="28"/>
        </w:rPr>
        <w:t xml:space="preserve"> достигнуто только в результате согласованных действий на всех уровнях управления образованием: муниципальном и школьном.</w:t>
      </w:r>
    </w:p>
    <w:p w:rsidR="00AC6061" w:rsidRDefault="00AC6061" w:rsidP="00B97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этой связи достижение конечного результата невозможно без комплексного подхода к решению проблемы объективности качества образования.</w:t>
      </w:r>
    </w:p>
    <w:p w:rsidR="00AC6061" w:rsidRDefault="00AC6061" w:rsidP="00B97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061" w:rsidRDefault="00AC6061" w:rsidP="00AC606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C6061">
        <w:rPr>
          <w:rFonts w:ascii="Times New Roman" w:hAnsi="Times New Roman" w:cs="Times New Roman"/>
          <w:sz w:val="28"/>
          <w:szCs w:val="28"/>
          <w:u w:val="single"/>
        </w:rPr>
        <w:t>Показатели, методы сбора информации</w:t>
      </w:r>
    </w:p>
    <w:p w:rsidR="00AC6061" w:rsidRDefault="00AC6061" w:rsidP="00AC606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C6061" w:rsidRDefault="00AC6061" w:rsidP="00AC6061">
      <w:pPr>
        <w:rPr>
          <w:rFonts w:ascii="Times New Roman" w:hAnsi="Times New Roman" w:cs="Times New Roman"/>
          <w:sz w:val="28"/>
          <w:szCs w:val="28"/>
        </w:rPr>
      </w:pPr>
      <w:r w:rsidRPr="00AC6061">
        <w:rPr>
          <w:rFonts w:ascii="Times New Roman" w:hAnsi="Times New Roman" w:cs="Times New Roman"/>
          <w:sz w:val="28"/>
          <w:szCs w:val="28"/>
        </w:rPr>
        <w:t xml:space="preserve">             С учётом </w:t>
      </w:r>
      <w:proofErr w:type="gramStart"/>
      <w:r w:rsidRPr="00AC6061">
        <w:rPr>
          <w:rFonts w:ascii="Times New Roman" w:hAnsi="Times New Roman" w:cs="Times New Roman"/>
          <w:sz w:val="28"/>
          <w:szCs w:val="28"/>
        </w:rPr>
        <w:t>целей муниципальной системы объективности процедур оценки качества образования</w:t>
      </w:r>
      <w:proofErr w:type="gramEnd"/>
      <w:r w:rsidRPr="00AC6061">
        <w:rPr>
          <w:rFonts w:ascii="Times New Roman" w:hAnsi="Times New Roman" w:cs="Times New Roman"/>
          <w:sz w:val="28"/>
          <w:szCs w:val="28"/>
        </w:rPr>
        <w:t xml:space="preserve"> Управлением образования определены следующие показатели, а также методы сбора информации:</w:t>
      </w:r>
    </w:p>
    <w:p w:rsidR="00AC6061" w:rsidRPr="00093111" w:rsidRDefault="00AC6061" w:rsidP="00AC6061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 w:rsidRPr="00093111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  <w:proofErr w:type="gramStart"/>
      <w:r w:rsidRPr="00093111">
        <w:rPr>
          <w:rFonts w:ascii="Times New Roman" w:hAnsi="Times New Roman" w:cs="Times New Roman"/>
          <w:b/>
          <w:sz w:val="28"/>
          <w:szCs w:val="28"/>
        </w:rPr>
        <w:t>объективности проведения независимых процедур оцен</w:t>
      </w:r>
      <w:r w:rsidR="00093111">
        <w:rPr>
          <w:rFonts w:ascii="Times New Roman" w:hAnsi="Times New Roman" w:cs="Times New Roman"/>
          <w:b/>
          <w:sz w:val="28"/>
          <w:szCs w:val="28"/>
        </w:rPr>
        <w:t>ки качества образования</w:t>
      </w:r>
      <w:proofErr w:type="gramEnd"/>
      <w:r w:rsidR="00093111">
        <w:rPr>
          <w:rFonts w:ascii="Times New Roman" w:hAnsi="Times New Roman" w:cs="Times New Roman"/>
          <w:b/>
          <w:sz w:val="28"/>
          <w:szCs w:val="28"/>
        </w:rPr>
        <w:t xml:space="preserve"> в городе</w:t>
      </w:r>
      <w:r w:rsidRPr="00093111">
        <w:rPr>
          <w:rFonts w:ascii="Times New Roman" w:hAnsi="Times New Roman" w:cs="Times New Roman"/>
          <w:b/>
          <w:sz w:val="28"/>
          <w:szCs w:val="28"/>
        </w:rPr>
        <w:t xml:space="preserve"> Новошахтинске</w:t>
      </w:r>
    </w:p>
    <w:tbl>
      <w:tblPr>
        <w:tblStyle w:val="a4"/>
        <w:tblW w:w="9606" w:type="dxa"/>
        <w:tblLook w:val="04A0"/>
      </w:tblPr>
      <w:tblGrid>
        <w:gridCol w:w="675"/>
        <w:gridCol w:w="3828"/>
        <w:gridCol w:w="2393"/>
        <w:gridCol w:w="2710"/>
      </w:tblGrid>
      <w:tr w:rsidR="00AC6061" w:rsidTr="009F6C92">
        <w:tc>
          <w:tcPr>
            <w:tcW w:w="675" w:type="dxa"/>
            <w:shd w:val="clear" w:color="auto" w:fill="F2F2F2" w:themeFill="background1" w:themeFillShade="F2"/>
          </w:tcPr>
          <w:p w:rsidR="00AC6061" w:rsidRDefault="00AC6061" w:rsidP="00AC606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</w:p>
          <w:p w:rsidR="00AC6061" w:rsidRPr="00AC6061" w:rsidRDefault="00AC6061" w:rsidP="00AC606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AC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AC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AC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shd w:val="clear" w:color="auto" w:fill="F2F2F2" w:themeFill="background1" w:themeFillShade="F2"/>
          </w:tcPr>
          <w:p w:rsidR="00AC6061" w:rsidRPr="00AC6061" w:rsidRDefault="00AC6061" w:rsidP="00AC60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Показатель</w:t>
            </w:r>
          </w:p>
        </w:tc>
        <w:tc>
          <w:tcPr>
            <w:tcW w:w="2393" w:type="dxa"/>
            <w:shd w:val="clear" w:color="auto" w:fill="F2F2F2" w:themeFill="background1" w:themeFillShade="F2"/>
          </w:tcPr>
          <w:p w:rsidR="00AC6061" w:rsidRPr="00AC6061" w:rsidRDefault="00AC6061" w:rsidP="00AC60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Уровень обеспечения объективности</w:t>
            </w:r>
          </w:p>
        </w:tc>
        <w:tc>
          <w:tcPr>
            <w:tcW w:w="2710" w:type="dxa"/>
            <w:shd w:val="clear" w:color="auto" w:fill="F2F2F2" w:themeFill="background1" w:themeFillShade="F2"/>
          </w:tcPr>
          <w:p w:rsidR="00AC6061" w:rsidRPr="00AC6061" w:rsidRDefault="00AC6061" w:rsidP="00AC60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Оценка</w:t>
            </w:r>
          </w:p>
        </w:tc>
      </w:tr>
      <w:tr w:rsidR="00AC6061" w:rsidTr="009F6C92">
        <w:tc>
          <w:tcPr>
            <w:tcW w:w="675" w:type="dxa"/>
            <w:shd w:val="clear" w:color="auto" w:fill="F2F2F2" w:themeFill="background1" w:themeFillShade="F2"/>
          </w:tcPr>
          <w:p w:rsidR="00AC6061" w:rsidRDefault="00AC6061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AC6061" w:rsidRDefault="00AC6061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утверждённого порядка проведения оценочной процедуры</w:t>
            </w:r>
          </w:p>
        </w:tc>
        <w:tc>
          <w:tcPr>
            <w:tcW w:w="2393" w:type="dxa"/>
          </w:tcPr>
          <w:p w:rsidR="00AC6061" w:rsidRDefault="00AC6061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710" w:type="dxa"/>
          </w:tcPr>
          <w:p w:rsidR="00AC6061" w:rsidRPr="00AC6061" w:rsidRDefault="00AC6061" w:rsidP="00AC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AC6061" w:rsidRDefault="00AC6061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9F6C92" w:rsidTr="009F6C92">
        <w:tc>
          <w:tcPr>
            <w:tcW w:w="675" w:type="dxa"/>
            <w:shd w:val="clear" w:color="auto" w:fill="F2F2F2" w:themeFill="background1" w:themeFillShade="F2"/>
          </w:tcPr>
          <w:p w:rsidR="009F6C92" w:rsidRDefault="009F6C92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9F6C92" w:rsidRDefault="009F6C92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инструктивных материалов для участников и всех категорий специалистов, привлекаемых к проведению оценочной процедуры</w:t>
            </w:r>
          </w:p>
        </w:tc>
        <w:tc>
          <w:tcPr>
            <w:tcW w:w="2393" w:type="dxa"/>
          </w:tcPr>
          <w:p w:rsidR="009F6C92" w:rsidRDefault="009F6C92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710" w:type="dxa"/>
          </w:tcPr>
          <w:p w:rsidR="009F6C92" w:rsidRPr="00AC6061" w:rsidRDefault="009F6C92" w:rsidP="0020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9F6C92" w:rsidRDefault="009F6C92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9F6C92" w:rsidTr="009F6C92">
        <w:tc>
          <w:tcPr>
            <w:tcW w:w="675" w:type="dxa"/>
            <w:shd w:val="clear" w:color="auto" w:fill="F2F2F2" w:themeFill="background1" w:themeFillShade="F2"/>
          </w:tcPr>
          <w:p w:rsidR="009F6C92" w:rsidRDefault="009F6C92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9F6C92" w:rsidRDefault="009F6C92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распорядительного акта о сроках и о назначении ответственных координаторов за организацию и объективное проведение оценочной процедуры, в том числе на информационную безопасность</w:t>
            </w:r>
          </w:p>
        </w:tc>
        <w:tc>
          <w:tcPr>
            <w:tcW w:w="2393" w:type="dxa"/>
          </w:tcPr>
          <w:p w:rsidR="009F6C92" w:rsidRDefault="009F6C92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9F6C92" w:rsidRDefault="009F6C92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710" w:type="dxa"/>
          </w:tcPr>
          <w:p w:rsidR="009F6C92" w:rsidRPr="00AC6061" w:rsidRDefault="009F6C92" w:rsidP="009F6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9F6C92" w:rsidRDefault="009F6C92" w:rsidP="009F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4147FF" w:rsidTr="009F6C92">
        <w:tc>
          <w:tcPr>
            <w:tcW w:w="675" w:type="dxa"/>
            <w:shd w:val="clear" w:color="auto" w:fill="F2F2F2" w:themeFill="background1" w:themeFillShade="F2"/>
          </w:tcPr>
          <w:p w:rsidR="004147FF" w:rsidRDefault="004147FF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4147FF" w:rsidRDefault="004147FF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общественных независимых наблюдателей в проведении оценочных процедур</w:t>
            </w:r>
          </w:p>
        </w:tc>
        <w:tc>
          <w:tcPr>
            <w:tcW w:w="2393" w:type="dxa"/>
          </w:tcPr>
          <w:p w:rsidR="004147FF" w:rsidRDefault="004147F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4147FF" w:rsidRDefault="004147F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710" w:type="dxa"/>
          </w:tcPr>
          <w:p w:rsidR="004147FF" w:rsidRPr="00AC6061" w:rsidRDefault="004147FF" w:rsidP="0020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4147FF" w:rsidRDefault="004147F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1D3667" w:rsidTr="009F6C92">
        <w:tc>
          <w:tcPr>
            <w:tcW w:w="675" w:type="dxa"/>
            <w:shd w:val="clear" w:color="auto" w:fill="F2F2F2" w:themeFill="background1" w:themeFillShade="F2"/>
          </w:tcPr>
          <w:p w:rsidR="001D3667" w:rsidRDefault="001D3667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1D3667" w:rsidRDefault="001D3667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предотвращению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урегулированию конфликта интересов при проведении оценочной процедуры</w:t>
            </w:r>
          </w:p>
        </w:tc>
        <w:tc>
          <w:tcPr>
            <w:tcW w:w="2393" w:type="dxa"/>
          </w:tcPr>
          <w:p w:rsidR="001D3667" w:rsidRDefault="001D3667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</w:t>
            </w:r>
          </w:p>
          <w:p w:rsidR="001D3667" w:rsidRDefault="001D3667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710" w:type="dxa"/>
          </w:tcPr>
          <w:p w:rsidR="001D3667" w:rsidRPr="00AC6061" w:rsidRDefault="001D3667" w:rsidP="0020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1D3667" w:rsidRDefault="001D3667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C5297B" w:rsidTr="009F6C92">
        <w:tc>
          <w:tcPr>
            <w:tcW w:w="675" w:type="dxa"/>
            <w:shd w:val="clear" w:color="auto" w:fill="F2F2F2" w:themeFill="background1" w:themeFillShade="F2"/>
          </w:tcPr>
          <w:p w:rsidR="00C5297B" w:rsidRDefault="00C5297B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28" w:type="dxa"/>
          </w:tcPr>
          <w:p w:rsidR="00C5297B" w:rsidRDefault="00C5297B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анализа объективности проведения и оценки результатов оценочных процедур</w:t>
            </w:r>
          </w:p>
        </w:tc>
        <w:tc>
          <w:tcPr>
            <w:tcW w:w="2393" w:type="dxa"/>
          </w:tcPr>
          <w:p w:rsidR="00C5297B" w:rsidRDefault="00C5297B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C5297B" w:rsidRDefault="00C5297B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710" w:type="dxa"/>
          </w:tcPr>
          <w:p w:rsidR="00C5297B" w:rsidRPr="00AC6061" w:rsidRDefault="00C5297B" w:rsidP="0020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C5297B" w:rsidRDefault="00C5297B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2340ED" w:rsidTr="009F6C92">
        <w:tc>
          <w:tcPr>
            <w:tcW w:w="675" w:type="dxa"/>
            <w:shd w:val="clear" w:color="auto" w:fill="F2F2F2" w:themeFill="background1" w:themeFillShade="F2"/>
          </w:tcPr>
          <w:p w:rsidR="002340ED" w:rsidRDefault="002340E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2340ED" w:rsidRDefault="002340E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и управленческих решений в отношении лиц, допустивших необъективное проведение оценочных процедур</w:t>
            </w:r>
          </w:p>
        </w:tc>
        <w:tc>
          <w:tcPr>
            <w:tcW w:w="2393" w:type="dxa"/>
          </w:tcPr>
          <w:p w:rsidR="002340ED" w:rsidRDefault="002340E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2340ED" w:rsidRDefault="002340E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710" w:type="dxa"/>
          </w:tcPr>
          <w:p w:rsidR="002340ED" w:rsidRPr="00AC6061" w:rsidRDefault="002340ED" w:rsidP="0020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2340ED" w:rsidRDefault="002340E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2340ED" w:rsidTr="009F6C92">
        <w:tc>
          <w:tcPr>
            <w:tcW w:w="675" w:type="dxa"/>
            <w:shd w:val="clear" w:color="auto" w:fill="F2F2F2" w:themeFill="background1" w:themeFillShade="F2"/>
          </w:tcPr>
          <w:p w:rsidR="002340ED" w:rsidRDefault="002340E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2340ED" w:rsidRDefault="002340E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образовательных организаций с признаками необъективного проведения независимой процедуры оценки</w:t>
            </w:r>
          </w:p>
        </w:tc>
        <w:tc>
          <w:tcPr>
            <w:tcW w:w="2393" w:type="dxa"/>
          </w:tcPr>
          <w:p w:rsidR="002340ED" w:rsidRDefault="002340E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2340ED" w:rsidRDefault="002340E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2340ED" w:rsidRPr="00AC6061" w:rsidRDefault="002340ED" w:rsidP="0020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2340ED" w:rsidRDefault="002340E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F76A6D" w:rsidTr="009F6C92">
        <w:tc>
          <w:tcPr>
            <w:tcW w:w="675" w:type="dxa"/>
            <w:shd w:val="clear" w:color="auto" w:fill="F2F2F2" w:themeFill="background1" w:themeFillShade="F2"/>
          </w:tcPr>
          <w:p w:rsidR="00F76A6D" w:rsidRDefault="00F76A6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F76A6D" w:rsidRDefault="00F76A6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плана мероприятий по организации работы с общеобразовательными организациями, вошедшими в «зону риска» по результатам процедур оценки качества образования и государственной итоговой аттестации</w:t>
            </w:r>
          </w:p>
        </w:tc>
        <w:tc>
          <w:tcPr>
            <w:tcW w:w="2393" w:type="dxa"/>
          </w:tcPr>
          <w:p w:rsidR="00F76A6D" w:rsidRDefault="00F76A6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F76A6D" w:rsidRDefault="00F76A6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F76A6D" w:rsidRPr="00AC6061" w:rsidRDefault="00F76A6D" w:rsidP="0020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F76A6D" w:rsidRDefault="00F76A6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F12A2D" w:rsidTr="009F6C92">
        <w:tc>
          <w:tcPr>
            <w:tcW w:w="675" w:type="dxa"/>
            <w:shd w:val="clear" w:color="auto" w:fill="F2F2F2" w:themeFill="background1" w:themeFillShade="F2"/>
          </w:tcPr>
          <w:p w:rsidR="00F12A2D" w:rsidRDefault="00F12A2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F12A2D" w:rsidRDefault="00F12A2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принятых мер и управленческих решений по объективности проведения оценочных процедур</w:t>
            </w:r>
          </w:p>
        </w:tc>
        <w:tc>
          <w:tcPr>
            <w:tcW w:w="2393" w:type="dxa"/>
          </w:tcPr>
          <w:p w:rsidR="00F12A2D" w:rsidRDefault="00F12A2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F12A2D" w:rsidRDefault="00F12A2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710" w:type="dxa"/>
          </w:tcPr>
          <w:p w:rsidR="00F12A2D" w:rsidRPr="00AC6061" w:rsidRDefault="00F12A2D" w:rsidP="0020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F12A2D" w:rsidRDefault="00F12A2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F12A2D" w:rsidTr="009F6C92">
        <w:tc>
          <w:tcPr>
            <w:tcW w:w="675" w:type="dxa"/>
            <w:shd w:val="clear" w:color="auto" w:fill="F2F2F2" w:themeFill="background1" w:themeFillShade="F2"/>
          </w:tcPr>
          <w:p w:rsidR="00F12A2D" w:rsidRDefault="00F12A2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F12A2D" w:rsidRDefault="00F12A2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видеонаблюдения</w:t>
            </w:r>
          </w:p>
        </w:tc>
        <w:tc>
          <w:tcPr>
            <w:tcW w:w="2393" w:type="dxa"/>
          </w:tcPr>
          <w:p w:rsidR="00F12A2D" w:rsidRDefault="00F12A2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F12A2D" w:rsidRDefault="00F12A2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710" w:type="dxa"/>
          </w:tcPr>
          <w:p w:rsidR="00F12A2D" w:rsidRPr="00AC6061" w:rsidRDefault="00F12A2D" w:rsidP="0020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F12A2D" w:rsidRDefault="00F12A2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F12A2D" w:rsidTr="009F6C92">
        <w:tc>
          <w:tcPr>
            <w:tcW w:w="675" w:type="dxa"/>
            <w:shd w:val="clear" w:color="auto" w:fill="F2F2F2" w:themeFill="background1" w:themeFillShade="F2"/>
          </w:tcPr>
          <w:p w:rsidR="00F12A2D" w:rsidRDefault="00F12A2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F12A2D" w:rsidRDefault="00F12A2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информации о проведении оценочных процедур на официальных сайтах Управления образования и общеобразовательных организаций</w:t>
            </w:r>
          </w:p>
        </w:tc>
        <w:tc>
          <w:tcPr>
            <w:tcW w:w="2393" w:type="dxa"/>
          </w:tcPr>
          <w:p w:rsidR="00F12A2D" w:rsidRDefault="00F12A2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F12A2D" w:rsidRDefault="00F12A2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710" w:type="dxa"/>
          </w:tcPr>
          <w:p w:rsidR="00F12A2D" w:rsidRPr="00AC6061" w:rsidRDefault="00F12A2D" w:rsidP="0020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F12A2D" w:rsidRDefault="00F12A2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F12A2D" w:rsidTr="009F6C92">
        <w:tc>
          <w:tcPr>
            <w:tcW w:w="675" w:type="dxa"/>
            <w:shd w:val="clear" w:color="auto" w:fill="F2F2F2" w:themeFill="background1" w:themeFillShade="F2"/>
          </w:tcPr>
          <w:p w:rsidR="00F12A2D" w:rsidRDefault="00F12A2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F12A2D" w:rsidRDefault="00F12A2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материалов, подтверждающих работу с участниками образовательных отношений (обучающиеся, родители (законные представители),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учителя) по вопросам формирования позитивного отношения к оценочным процедурам</w:t>
            </w:r>
          </w:p>
        </w:tc>
        <w:tc>
          <w:tcPr>
            <w:tcW w:w="2393" w:type="dxa"/>
          </w:tcPr>
          <w:p w:rsidR="00F12A2D" w:rsidRDefault="00F12A2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</w:t>
            </w:r>
          </w:p>
          <w:p w:rsidR="00F12A2D" w:rsidRDefault="00F12A2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710" w:type="dxa"/>
          </w:tcPr>
          <w:p w:rsidR="00F12A2D" w:rsidRPr="00AC6061" w:rsidRDefault="00F12A2D" w:rsidP="0020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F12A2D" w:rsidRDefault="00F12A2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F12A2D" w:rsidTr="009F6C92">
        <w:tc>
          <w:tcPr>
            <w:tcW w:w="675" w:type="dxa"/>
            <w:shd w:val="clear" w:color="auto" w:fill="F2F2F2" w:themeFill="background1" w:themeFillShade="F2"/>
          </w:tcPr>
          <w:p w:rsidR="00F12A2D" w:rsidRDefault="00F12A2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828" w:type="dxa"/>
          </w:tcPr>
          <w:p w:rsidR="00F12A2D" w:rsidRDefault="00F12A2D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прозрачности и открытости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оценочных процедур</w:t>
            </w:r>
          </w:p>
        </w:tc>
        <w:tc>
          <w:tcPr>
            <w:tcW w:w="2393" w:type="dxa"/>
          </w:tcPr>
          <w:p w:rsidR="00F12A2D" w:rsidRDefault="00F12A2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710" w:type="dxa"/>
          </w:tcPr>
          <w:p w:rsidR="00F12A2D" w:rsidRPr="00AC6061" w:rsidRDefault="00F12A2D" w:rsidP="0020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F12A2D" w:rsidRDefault="00F12A2D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093111" w:rsidTr="009F6C92">
        <w:tc>
          <w:tcPr>
            <w:tcW w:w="675" w:type="dxa"/>
            <w:shd w:val="clear" w:color="auto" w:fill="F2F2F2" w:themeFill="background1" w:themeFillShade="F2"/>
          </w:tcPr>
          <w:p w:rsidR="00093111" w:rsidRDefault="00093111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</w:tcPr>
          <w:p w:rsidR="00093111" w:rsidRDefault="00093111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адресных рекомендаций для общеобразовательных организаций по повышению объективности проверочных процедур</w:t>
            </w:r>
          </w:p>
        </w:tc>
        <w:tc>
          <w:tcPr>
            <w:tcW w:w="2393" w:type="dxa"/>
          </w:tcPr>
          <w:p w:rsidR="00093111" w:rsidRDefault="00093111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93111" w:rsidRDefault="00093111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093111" w:rsidRPr="00AC6061" w:rsidRDefault="00093111" w:rsidP="0020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093111" w:rsidRDefault="00093111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  <w:tr w:rsidR="00093111" w:rsidTr="009F6C92">
        <w:tc>
          <w:tcPr>
            <w:tcW w:w="675" w:type="dxa"/>
            <w:shd w:val="clear" w:color="auto" w:fill="F2F2F2" w:themeFill="background1" w:themeFillShade="F2"/>
          </w:tcPr>
          <w:p w:rsidR="00093111" w:rsidRDefault="00093111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8" w:type="dxa"/>
          </w:tcPr>
          <w:p w:rsidR="00093111" w:rsidRDefault="00093111" w:rsidP="00AC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выездов в пункты проведения оценочных процедур</w:t>
            </w:r>
          </w:p>
        </w:tc>
        <w:tc>
          <w:tcPr>
            <w:tcW w:w="2393" w:type="dxa"/>
          </w:tcPr>
          <w:p w:rsidR="00093111" w:rsidRDefault="00093111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93111" w:rsidRDefault="00093111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</w:tcPr>
          <w:p w:rsidR="00093111" w:rsidRPr="00AC6061" w:rsidRDefault="00093111" w:rsidP="0020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(наличие)</w:t>
            </w:r>
          </w:p>
          <w:p w:rsidR="00093111" w:rsidRDefault="00093111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(отсутствие)</w:t>
            </w:r>
          </w:p>
        </w:tc>
      </w:tr>
    </w:tbl>
    <w:p w:rsidR="00AC6061" w:rsidRPr="00AC6061" w:rsidRDefault="00AC6061" w:rsidP="00AC6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6061" w:rsidRDefault="00093111" w:rsidP="00AC6061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необъективности проведения процедур оценки качества 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городе Новошахтинске</w:t>
      </w:r>
    </w:p>
    <w:p w:rsidR="00AC6061" w:rsidRPr="00AC6061" w:rsidRDefault="00AC6061" w:rsidP="00AC60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675"/>
        <w:gridCol w:w="3828"/>
        <w:gridCol w:w="2393"/>
        <w:gridCol w:w="2710"/>
      </w:tblGrid>
      <w:tr w:rsidR="00093111" w:rsidRPr="00AC6061" w:rsidTr="0020541F">
        <w:tc>
          <w:tcPr>
            <w:tcW w:w="675" w:type="dxa"/>
            <w:shd w:val="clear" w:color="auto" w:fill="F2F2F2" w:themeFill="background1" w:themeFillShade="F2"/>
          </w:tcPr>
          <w:p w:rsidR="00093111" w:rsidRDefault="00093111" w:rsidP="0020541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</w:p>
          <w:p w:rsidR="00093111" w:rsidRPr="00AC6061" w:rsidRDefault="00093111" w:rsidP="0020541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AC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AC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AC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shd w:val="clear" w:color="auto" w:fill="F2F2F2" w:themeFill="background1" w:themeFillShade="F2"/>
          </w:tcPr>
          <w:p w:rsidR="00093111" w:rsidRPr="00AC6061" w:rsidRDefault="00093111" w:rsidP="002054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Показатель</w:t>
            </w:r>
          </w:p>
        </w:tc>
        <w:tc>
          <w:tcPr>
            <w:tcW w:w="2393" w:type="dxa"/>
            <w:shd w:val="clear" w:color="auto" w:fill="F2F2F2" w:themeFill="background1" w:themeFillShade="F2"/>
          </w:tcPr>
          <w:p w:rsidR="00093111" w:rsidRPr="00AC6061" w:rsidRDefault="00093111" w:rsidP="002054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Уровень обеспечения объективности</w:t>
            </w:r>
          </w:p>
        </w:tc>
        <w:tc>
          <w:tcPr>
            <w:tcW w:w="2710" w:type="dxa"/>
            <w:shd w:val="clear" w:color="auto" w:fill="F2F2F2" w:themeFill="background1" w:themeFillShade="F2"/>
          </w:tcPr>
          <w:p w:rsidR="00093111" w:rsidRPr="00AC6061" w:rsidRDefault="00093111" w:rsidP="002054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60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Оценка</w:t>
            </w:r>
          </w:p>
        </w:tc>
      </w:tr>
      <w:tr w:rsidR="00093111" w:rsidTr="0020541F">
        <w:tc>
          <w:tcPr>
            <w:tcW w:w="675" w:type="dxa"/>
            <w:shd w:val="clear" w:color="auto" w:fill="F2F2F2" w:themeFill="background1" w:themeFillShade="F2"/>
          </w:tcPr>
          <w:p w:rsidR="00093111" w:rsidRDefault="00093111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093111" w:rsidRDefault="00093111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качестве общественных наблюдателей в проведении оценочных процедур  родителей (законных представителей) обучающихся класса, который принимает участие в оценочной процедуре</w:t>
            </w:r>
          </w:p>
        </w:tc>
        <w:tc>
          <w:tcPr>
            <w:tcW w:w="2393" w:type="dxa"/>
          </w:tcPr>
          <w:p w:rsidR="00093111" w:rsidRDefault="00093111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093111" w:rsidRDefault="00093111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710" w:type="dxa"/>
          </w:tcPr>
          <w:p w:rsidR="00093111" w:rsidRDefault="005B5BAF" w:rsidP="00093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3111"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="00093111"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111" w:rsidRDefault="00093111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BAF" w:rsidTr="0020541F">
        <w:tc>
          <w:tcPr>
            <w:tcW w:w="675" w:type="dxa"/>
            <w:shd w:val="clear" w:color="auto" w:fill="F2F2F2" w:themeFill="background1" w:themeFillShade="F2"/>
          </w:tcPr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учителя, ведущего данный предмет в классе в роли организатора при проведении оценочной процедуры</w:t>
            </w:r>
          </w:p>
        </w:tc>
        <w:tc>
          <w:tcPr>
            <w:tcW w:w="2393" w:type="dxa"/>
          </w:tcPr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710" w:type="dxa"/>
          </w:tcPr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BAF" w:rsidTr="0020541F">
        <w:tc>
          <w:tcPr>
            <w:tcW w:w="675" w:type="dxa"/>
            <w:shd w:val="clear" w:color="auto" w:fill="F2F2F2" w:themeFill="background1" w:themeFillShade="F2"/>
          </w:tcPr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Непринятие мер и управленческих решений в отношении лиц, допустивших необъективное проведения оценочных процедур и их оценки</w:t>
            </w:r>
          </w:p>
        </w:tc>
        <w:tc>
          <w:tcPr>
            <w:tcW w:w="2393" w:type="dxa"/>
          </w:tcPr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710" w:type="dxa"/>
          </w:tcPr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BAF" w:rsidTr="0020541F">
        <w:tc>
          <w:tcPr>
            <w:tcW w:w="675" w:type="dxa"/>
            <w:shd w:val="clear" w:color="auto" w:fill="F2F2F2" w:themeFill="background1" w:themeFillShade="F2"/>
          </w:tcPr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выпускников ОО города Новошахтинска, получивших медаль «За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особые успехи в учении» и имеющие низкие результаты ЕГЭ по предметам по выбору</w:t>
            </w:r>
          </w:p>
        </w:tc>
        <w:tc>
          <w:tcPr>
            <w:tcW w:w="2393" w:type="dxa"/>
          </w:tcPr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</w:t>
            </w:r>
          </w:p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710" w:type="dxa"/>
          </w:tcPr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606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AC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BAF" w:rsidRDefault="005B5BAF" w:rsidP="00205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0FB7" w:rsidRDefault="00BA0FB7" w:rsidP="00BA0F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0FB7" w:rsidRDefault="00B06F39" w:rsidP="00B06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B06F3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аксимальное количество баллов по показателям для муниципального уровня – 15 баллов, для уровня общеобразовательной организации – 10 баллов. Допустимое количество баллов для обеспечения объективности проведения оценочных процедур составляет 8 баллов, при условии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отсутствия выявленных показателей необъективности проведения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Общеобразовательная организация считается вошедшей в «зону риска» по обеспечению объективности проведения оценочных процедур, если по результатам мониторинга показателей набрано менее 8 баллов и (или) выявленных показателей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необъективности проведения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количестве «минус» 3 балла.</w:t>
      </w:r>
    </w:p>
    <w:p w:rsidR="00161EF4" w:rsidRPr="00B06F39" w:rsidRDefault="00161EF4" w:rsidP="00B06F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EF4" w:rsidRDefault="00161EF4" w:rsidP="00161EF4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методов сбора информации по объективному</w:t>
      </w:r>
      <w:r w:rsidR="00AE4405">
        <w:rPr>
          <w:rFonts w:ascii="Times New Roman" w:hAnsi="Times New Roman" w:cs="Times New Roman"/>
          <w:b/>
          <w:sz w:val="28"/>
          <w:szCs w:val="28"/>
        </w:rPr>
        <w:t xml:space="preserve"> проведению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процедур оценки качества образования обучающихся в городе Новошахтинске</w:t>
      </w:r>
    </w:p>
    <w:p w:rsidR="00161EF4" w:rsidRDefault="00C31612" w:rsidP="00633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31612">
        <w:rPr>
          <w:rFonts w:ascii="Times New Roman" w:hAnsi="Times New Roman" w:cs="Times New Roman"/>
          <w:sz w:val="28"/>
          <w:szCs w:val="28"/>
        </w:rPr>
        <w:t>В системе обра</w:t>
      </w:r>
      <w:r>
        <w:rPr>
          <w:rFonts w:ascii="Times New Roman" w:hAnsi="Times New Roman" w:cs="Times New Roman"/>
          <w:sz w:val="28"/>
          <w:szCs w:val="28"/>
        </w:rPr>
        <w:t>зования города Новошахтинска для сбора информации по объективному проведению оценочных процедур используются следующие методы сбора информации:</w:t>
      </w:r>
    </w:p>
    <w:p w:rsidR="00C31612" w:rsidRDefault="00C31612" w:rsidP="00633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Наблюдение.</w:t>
      </w:r>
      <w:r>
        <w:rPr>
          <w:rFonts w:ascii="Times New Roman" w:hAnsi="Times New Roman" w:cs="Times New Roman"/>
          <w:sz w:val="28"/>
          <w:szCs w:val="28"/>
        </w:rPr>
        <w:t xml:space="preserve"> При использовании наблюдения как метода сбора информации, невозможно получить всю достоверную информацию в связи с тем, что абсолютный охват методом наблюдения невозможен.</w:t>
      </w:r>
    </w:p>
    <w:p w:rsidR="00C31612" w:rsidRDefault="00C31612" w:rsidP="00633C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Анализ документов. </w:t>
      </w:r>
      <w:r>
        <w:rPr>
          <w:rFonts w:ascii="Times New Roman" w:hAnsi="Times New Roman" w:cs="Times New Roman"/>
          <w:sz w:val="28"/>
          <w:szCs w:val="28"/>
        </w:rPr>
        <w:t>Анализ документов представляет собой систематическое изучение документов, направленное на получение необходимой информации. В процессе анализа документов можно получить представление об этапах их применения.</w:t>
      </w:r>
    </w:p>
    <w:p w:rsidR="00C31612" w:rsidRDefault="00C31612" w:rsidP="00633CBB">
      <w:pPr>
        <w:jc w:val="both"/>
        <w:rPr>
          <w:rFonts w:ascii="Times New Roman" w:hAnsi="Times New Roman" w:cs="Times New Roman"/>
          <w:sz w:val="28"/>
          <w:szCs w:val="28"/>
        </w:rPr>
      </w:pPr>
      <w:r w:rsidRPr="00C31612">
        <w:rPr>
          <w:rFonts w:ascii="Times New Roman" w:hAnsi="Times New Roman" w:cs="Times New Roman"/>
          <w:i/>
          <w:sz w:val="28"/>
          <w:szCs w:val="28"/>
        </w:rPr>
        <w:t>Опрос.</w:t>
      </w:r>
      <w:r w:rsidR="00EF69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69DD">
        <w:rPr>
          <w:rFonts w:ascii="Times New Roman" w:hAnsi="Times New Roman" w:cs="Times New Roman"/>
          <w:sz w:val="28"/>
          <w:szCs w:val="28"/>
        </w:rPr>
        <w:t>Опрос представляет собой ответно-вопросную ситуацию. Целью опроса является получение информации о фактах и событиях, получение информации о состоянии мнения участников оценочных процедур.</w:t>
      </w:r>
      <w:r w:rsidR="00633CBB">
        <w:rPr>
          <w:rFonts w:ascii="Times New Roman" w:hAnsi="Times New Roman" w:cs="Times New Roman"/>
          <w:sz w:val="28"/>
          <w:szCs w:val="28"/>
        </w:rPr>
        <w:t xml:space="preserve"> Объектом </w:t>
      </w:r>
      <w:proofErr w:type="gramStart"/>
      <w:r w:rsidR="00633CBB">
        <w:rPr>
          <w:rFonts w:ascii="Times New Roman" w:hAnsi="Times New Roman" w:cs="Times New Roman"/>
          <w:sz w:val="28"/>
          <w:szCs w:val="28"/>
        </w:rPr>
        <w:t>исследовании</w:t>
      </w:r>
      <w:proofErr w:type="gramEnd"/>
      <w:r w:rsidR="00633CBB">
        <w:rPr>
          <w:rFonts w:ascii="Times New Roman" w:hAnsi="Times New Roman" w:cs="Times New Roman"/>
          <w:sz w:val="28"/>
          <w:szCs w:val="28"/>
        </w:rPr>
        <w:t xml:space="preserve"> выступают: участники оценочных процедур. Данные опроса выражают </w:t>
      </w:r>
      <w:proofErr w:type="gramStart"/>
      <w:r w:rsidR="00633CBB">
        <w:rPr>
          <w:rFonts w:ascii="Times New Roman" w:hAnsi="Times New Roman" w:cs="Times New Roman"/>
          <w:sz w:val="28"/>
          <w:szCs w:val="28"/>
        </w:rPr>
        <w:t>субъективное</w:t>
      </w:r>
      <w:proofErr w:type="gramEnd"/>
      <w:r w:rsidR="00633CBB">
        <w:rPr>
          <w:rFonts w:ascii="Times New Roman" w:hAnsi="Times New Roman" w:cs="Times New Roman"/>
          <w:sz w:val="28"/>
          <w:szCs w:val="28"/>
        </w:rPr>
        <w:t xml:space="preserve"> мнения опрошенных. При подготовке выводов, полученных в ходе опроса, применяется сопоставление с данными, которые получены при использовании других методов сбора.</w:t>
      </w:r>
    </w:p>
    <w:p w:rsidR="00633CBB" w:rsidRPr="00633CBB" w:rsidRDefault="00633CBB" w:rsidP="00633CBB">
      <w:pPr>
        <w:jc w:val="both"/>
        <w:rPr>
          <w:rFonts w:ascii="Times New Roman" w:hAnsi="Times New Roman" w:cs="Times New Roman"/>
          <w:sz w:val="28"/>
          <w:szCs w:val="28"/>
        </w:rPr>
      </w:pPr>
      <w:r w:rsidRPr="00633CBB">
        <w:rPr>
          <w:rFonts w:ascii="Times New Roman" w:hAnsi="Times New Roman" w:cs="Times New Roman"/>
          <w:i/>
          <w:sz w:val="28"/>
          <w:szCs w:val="28"/>
        </w:rPr>
        <w:t>Анкетирование.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 инструментов анкетирования является анкета.</w:t>
      </w:r>
      <w:r w:rsidR="002C20DB">
        <w:rPr>
          <w:rFonts w:ascii="Times New Roman" w:hAnsi="Times New Roman" w:cs="Times New Roman"/>
          <w:sz w:val="28"/>
          <w:szCs w:val="28"/>
        </w:rPr>
        <w:t xml:space="preserve"> Качество анкеты определяет надёжность, достоверность полученной информации о ходе проведения оценочных процедур.</w:t>
      </w:r>
    </w:p>
    <w:p w:rsidR="00A216E3" w:rsidRDefault="00A216E3" w:rsidP="00161EF4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мониторинг</w:t>
      </w:r>
    </w:p>
    <w:p w:rsidR="00A216E3" w:rsidRDefault="00A216E3" w:rsidP="00A216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По разработанным показателям запланирован мониторинг. Мониторинг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объективности проведения оценочных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проводится на муниципальном уровне, на уровне общеобразовательной организации (самодиагностика).</w:t>
      </w:r>
    </w:p>
    <w:p w:rsidR="00A216E3" w:rsidRDefault="00A216E3" w:rsidP="00A216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При осуществлении мониторинга с использованием метода «Анализ документов» будут изучаться документы и материалы не только представленные, но и размещённые на официальных сайтах ОО города Новошахтинска.</w:t>
      </w:r>
    </w:p>
    <w:p w:rsidR="00A216E3" w:rsidRDefault="00A216E3" w:rsidP="00A216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Сроки проведения мониторинга определяются исходя из сроков проведения отдельных оценочных процедур.</w:t>
      </w:r>
    </w:p>
    <w:p w:rsidR="00A216E3" w:rsidRPr="00A216E3" w:rsidRDefault="00A216E3" w:rsidP="00A216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Результаты мониторинга подлежат обсуждению на совещаниях с руководителями общеобразовательных организаций, а также подлежат размещению на официальном сайте Управления образовании.</w:t>
      </w:r>
    </w:p>
    <w:p w:rsidR="00161EF4" w:rsidRDefault="00124EBE" w:rsidP="00161EF4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анализ, адресные рекомендации</w:t>
      </w:r>
    </w:p>
    <w:p w:rsidR="00124EBE" w:rsidRDefault="00124EBE" w:rsidP="00181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 итогам проведения мониторинга проводится анализ резуль</w:t>
      </w:r>
      <w:r w:rsidR="00181DDD">
        <w:rPr>
          <w:rFonts w:ascii="Times New Roman" w:hAnsi="Times New Roman" w:cs="Times New Roman"/>
          <w:sz w:val="28"/>
          <w:szCs w:val="28"/>
        </w:rPr>
        <w:t>татов муниципальных показателей.</w:t>
      </w:r>
      <w:r>
        <w:rPr>
          <w:rFonts w:ascii="Times New Roman" w:hAnsi="Times New Roman" w:cs="Times New Roman"/>
          <w:sz w:val="28"/>
          <w:szCs w:val="28"/>
        </w:rPr>
        <w:t xml:space="preserve"> Анализ результатов мониторинга муниципаль</w:t>
      </w:r>
      <w:r w:rsidR="00181DDD">
        <w:rPr>
          <w:rFonts w:ascii="Times New Roman" w:hAnsi="Times New Roman" w:cs="Times New Roman"/>
          <w:sz w:val="28"/>
          <w:szCs w:val="28"/>
        </w:rPr>
        <w:t xml:space="preserve">ных показателей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по объективности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города Новошахтинска</w:t>
      </w:r>
      <w:r w:rsidR="00181DDD">
        <w:rPr>
          <w:rFonts w:ascii="Times New Roman" w:hAnsi="Times New Roman" w:cs="Times New Roman"/>
          <w:sz w:val="28"/>
          <w:szCs w:val="28"/>
        </w:rPr>
        <w:t>.</w:t>
      </w:r>
    </w:p>
    <w:p w:rsidR="00181DDD" w:rsidRDefault="00181DDD" w:rsidP="00181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Анализ результатов мониторинга подлежит размещению на официальном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Новошахтинска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81DDD" w:rsidRDefault="00181DDD" w:rsidP="00181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Адресные рекомендации по выявленным проблемам для общеобразовательных организаций разрабатываются специалистами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Новошахтинска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срок, не превышающих 10 рабочих дней с момента получения анализа мониторинга. Адресные рекомендации размещаются на официальном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Новошахтинска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81DDD" w:rsidRDefault="00181DDD" w:rsidP="00181DDD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меры и управленческие решения</w:t>
      </w:r>
    </w:p>
    <w:p w:rsidR="00A87475" w:rsidRDefault="00A87475" w:rsidP="00A874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Для повышения объективности проведения оценочных процедур и оценки образовательных результатов планируется организация комплексных мероприятий по следующим направлениям:</w:t>
      </w:r>
    </w:p>
    <w:p w:rsidR="00A87475" w:rsidRDefault="00A87475" w:rsidP="00A8747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объективности проведения оценочных процедур и оценки образовательных результатов в рамках конкретной оценочной процедуры в общеобразовательных организациях города Новошахтинска</w:t>
      </w:r>
      <w:r w:rsidR="00056DE7">
        <w:rPr>
          <w:rFonts w:ascii="Times New Roman" w:hAnsi="Times New Roman" w:cs="Times New Roman"/>
          <w:sz w:val="28"/>
          <w:szCs w:val="28"/>
        </w:rPr>
        <w:t>;</w:t>
      </w:r>
    </w:p>
    <w:p w:rsidR="00056DE7" w:rsidRDefault="00056DE7" w:rsidP="00A8747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участников образовательных отношений позитивного отношения к объективной оценке образовательных результатов;</w:t>
      </w:r>
    </w:p>
    <w:p w:rsidR="00056DE7" w:rsidRDefault="00056DE7" w:rsidP="00A87475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общеобразовательных организаций с признаками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необъективности проведения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городе Новошахтинске и профилактическая работа</w:t>
      </w:r>
      <w:r w:rsidR="00450DB7">
        <w:rPr>
          <w:rFonts w:ascii="Times New Roman" w:hAnsi="Times New Roman" w:cs="Times New Roman"/>
          <w:sz w:val="28"/>
          <w:szCs w:val="28"/>
        </w:rPr>
        <w:t xml:space="preserve"> с общеобразовательными организациями «зоны риска».</w:t>
      </w:r>
    </w:p>
    <w:p w:rsidR="00450DB7" w:rsidRDefault="00450DB7" w:rsidP="00450D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Для получения в рамках конкретной оценочной процедуры объективных результатов необходимо выполнение следующих условий:</w:t>
      </w:r>
    </w:p>
    <w:p w:rsidR="00450DB7" w:rsidRDefault="00450DB7" w:rsidP="00450DB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Проведение мероприятий по обеспечению единых подходов к проведению оценочных процедур и к оценке образовательных результатов:</w:t>
      </w:r>
    </w:p>
    <w:p w:rsidR="007C79BE" w:rsidRDefault="007C79BE" w:rsidP="007C79B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C79BE">
        <w:rPr>
          <w:rFonts w:ascii="Times New Roman" w:hAnsi="Times New Roman" w:cs="Times New Roman"/>
          <w:sz w:val="28"/>
          <w:szCs w:val="28"/>
        </w:rPr>
        <w:t>одготовка лиц, привлекаемых к проведению оценочных  процедур и оценке образовательных результатов.</w:t>
      </w:r>
    </w:p>
    <w:p w:rsidR="007C79BE" w:rsidRPr="007C79BE" w:rsidRDefault="007C79BE" w:rsidP="007C79B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установленных единых подходов к оценке образовательных результатов.</w:t>
      </w:r>
    </w:p>
    <w:p w:rsidR="007C79BE" w:rsidRDefault="007C79BE" w:rsidP="007C79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79BE">
        <w:rPr>
          <w:rFonts w:ascii="Times New Roman" w:hAnsi="Times New Roman" w:cs="Times New Roman"/>
          <w:b/>
          <w:i/>
          <w:sz w:val="28"/>
          <w:szCs w:val="28"/>
        </w:rPr>
        <w:t xml:space="preserve">Проведение мероприятий по </w:t>
      </w:r>
      <w:r>
        <w:rPr>
          <w:rFonts w:ascii="Times New Roman" w:hAnsi="Times New Roman" w:cs="Times New Roman"/>
          <w:b/>
          <w:i/>
          <w:sz w:val="28"/>
          <w:szCs w:val="28"/>
        </w:rPr>
        <w:t>анализу результатов оценочной процедуры на предмет объективности:</w:t>
      </w:r>
    </w:p>
    <w:p w:rsidR="007C79BE" w:rsidRDefault="007C79BE" w:rsidP="007C79BE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издание распорядительных актов по организации и проведению анализа оценочной процедуры на предмет объективности.</w:t>
      </w:r>
    </w:p>
    <w:p w:rsidR="005B219F" w:rsidRDefault="005B219F" w:rsidP="007C79BE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результатов оценочной процедуры на предмет объективности.</w:t>
      </w:r>
    </w:p>
    <w:p w:rsidR="005B219F" w:rsidRDefault="005B219F" w:rsidP="007C79BE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рез</w:t>
      </w:r>
      <w:r w:rsidR="00344997">
        <w:rPr>
          <w:rFonts w:ascii="Times New Roman" w:hAnsi="Times New Roman" w:cs="Times New Roman"/>
          <w:sz w:val="28"/>
          <w:szCs w:val="28"/>
        </w:rPr>
        <w:t>ультатов итогового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по русскому языку на предмет объективности.</w:t>
      </w:r>
    </w:p>
    <w:p w:rsidR="005B219F" w:rsidRPr="007C79BE" w:rsidRDefault="00344997" w:rsidP="007C79BE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результатов итогового сочинения по русскому языку на предмет объективности.</w:t>
      </w:r>
    </w:p>
    <w:p w:rsidR="00344997" w:rsidRDefault="00344997" w:rsidP="0034499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4997">
        <w:rPr>
          <w:rFonts w:ascii="Times New Roman" w:hAnsi="Times New Roman" w:cs="Times New Roman"/>
          <w:b/>
          <w:i/>
          <w:sz w:val="28"/>
          <w:szCs w:val="28"/>
        </w:rPr>
        <w:t xml:space="preserve">Проведение мероприятий по </w:t>
      </w:r>
      <w:r>
        <w:rPr>
          <w:rFonts w:ascii="Times New Roman" w:hAnsi="Times New Roman" w:cs="Times New Roman"/>
          <w:b/>
          <w:i/>
          <w:sz w:val="28"/>
          <w:szCs w:val="28"/>
        </w:rPr>
        <w:t>формированию позитивного отношения к объективной оценке образовательных результатов:</w:t>
      </w:r>
    </w:p>
    <w:p w:rsidR="00344997" w:rsidRDefault="00344997" w:rsidP="0034499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семинаров/совещаний для руководителей общеобразовательных организаций города Новошахтинска по преодолению рисков получения необъективных результатов при проведении процедур оценки качества образования.</w:t>
      </w:r>
    </w:p>
    <w:p w:rsidR="00344997" w:rsidRDefault="00344997" w:rsidP="0034499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адресных рекомендаций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анализа обеспечения объективности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31A82" w:rsidRDefault="00344997" w:rsidP="0034499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в приоритетном порядке программ помощи </w:t>
      </w:r>
      <w:r w:rsidR="00D31A82">
        <w:rPr>
          <w:rFonts w:ascii="Times New Roman" w:hAnsi="Times New Roman" w:cs="Times New Roman"/>
          <w:sz w:val="28"/>
          <w:szCs w:val="28"/>
        </w:rPr>
        <w:t xml:space="preserve">общеобразовательным организациям в низкими результатами, программы помощи учителям, имеющим профессиональные проблемы и дефициты, руководителям общеобразовательных организаций, в которых есть проблемы с организацией образовательного процесса и </w:t>
      </w:r>
      <w:proofErr w:type="spellStart"/>
      <w:r w:rsidR="00D31A82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31A82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</w:p>
    <w:p w:rsidR="00D31A82" w:rsidRDefault="00D31A82" w:rsidP="0034499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разъяснительной работы с руководителями общеобразовательных организаций, педагогами, родителями и обучающимися по вопросам повышения объективности оценки образовательных результатов.</w:t>
      </w:r>
    </w:p>
    <w:p w:rsidR="00344997" w:rsidRDefault="00D31A82" w:rsidP="0034499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функционирование внутренней системы оценки качества </w:t>
      </w:r>
      <w:r w:rsidR="00344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31A82" w:rsidRDefault="00D31A82" w:rsidP="0034499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прозрачных критериев внутришкольного текущего и промежуточного оценивания, обеспечивающих справедливую непротиворечивую оценку образовательных результатов обучающихся.</w:t>
      </w:r>
    </w:p>
    <w:p w:rsidR="00D31A82" w:rsidRDefault="00D31A82" w:rsidP="0034499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непрерывного процесса повышения квалификации учителей в области оценки результатов образования, включающего не только обучение на курсах повышения квалификации,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обучение.</w:t>
      </w:r>
    </w:p>
    <w:p w:rsidR="00D31A82" w:rsidRDefault="00D31A82" w:rsidP="0034499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учителями и методическими службами аналитической экспертной работы с результатами оценочных процедур.</w:t>
      </w:r>
    </w:p>
    <w:p w:rsidR="00D31A82" w:rsidRDefault="00D31A82" w:rsidP="00D31A8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Принятие мер в отношении общеобразовательных организаций, вошедших в «зону риска» по результатам процедур оценки качества образования и государственной итоговой аттестации по программам основного общего и среднего общего образования (далее – ГИА-9, ГИА-11):</w:t>
      </w:r>
    </w:p>
    <w:p w:rsidR="00D31A82" w:rsidRDefault="00D31A82" w:rsidP="00D31A82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причин включения общеобразовательной организации в «зону риска» по результатам процедур оценки качества образования и ГИА-9, ГИА-11.</w:t>
      </w:r>
    </w:p>
    <w:p w:rsidR="008E60E7" w:rsidRDefault="008E60E7" w:rsidP="00D31A82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информационных писем руководителям общеобразовательных организаций, вошедших в «зону риска» по результатам процедур оценки качества образования и ГИА-9, ГИА-11.</w:t>
      </w:r>
    </w:p>
    <w:p w:rsidR="008E60E7" w:rsidRDefault="008E60E7" w:rsidP="00D31A82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индивидуальных собеседований на муниципальном уровне с руководителями общеобразовательных организаций, вошедших в «зону риска» по результатам процедур оценки качества образования и ГИА-9, ГИА-11.</w:t>
      </w:r>
    </w:p>
    <w:p w:rsidR="008E60E7" w:rsidRDefault="003A4028" w:rsidP="00D31A82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рекомендаций для общеобразовательных организаций по формированию внутришкольной системы оценка качества образования.</w:t>
      </w:r>
    </w:p>
    <w:p w:rsidR="003A4028" w:rsidRDefault="003A4028" w:rsidP="00D31A82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и реализация адресных программ помощи общеобразовательным организациям, вошедшим в «зону риска» по результатам процедур оценки качества образования и ГИА-9, ГИА-11.</w:t>
      </w:r>
    </w:p>
    <w:p w:rsidR="003A4028" w:rsidRDefault="003A4028" w:rsidP="00D31A82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адресных программ помощи учителям, имеющим профессиональные проблемы и дефициты.</w:t>
      </w:r>
    </w:p>
    <w:p w:rsidR="003A4028" w:rsidRPr="00D31A82" w:rsidRDefault="003A4028" w:rsidP="00D31A82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адресных программ помощи руководителям общеобразовательных организаций города Новошахтинска, в которых есть проблемы с организацией образовательного процесса.</w:t>
      </w:r>
    </w:p>
    <w:p w:rsidR="003A4028" w:rsidRDefault="003A4028" w:rsidP="003A4028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4028">
        <w:rPr>
          <w:rFonts w:ascii="Times New Roman" w:hAnsi="Times New Roman" w:cs="Times New Roman"/>
          <w:b/>
          <w:i/>
          <w:sz w:val="28"/>
          <w:szCs w:val="28"/>
        </w:rPr>
        <w:t>Пр</w:t>
      </w:r>
      <w:r>
        <w:rPr>
          <w:rFonts w:ascii="Times New Roman" w:hAnsi="Times New Roman" w:cs="Times New Roman"/>
          <w:b/>
          <w:i/>
          <w:sz w:val="28"/>
          <w:szCs w:val="28"/>
        </w:rPr>
        <w:t>инятие других управленческих решений по результатам проведённого анализа:</w:t>
      </w:r>
    </w:p>
    <w:p w:rsidR="003A4028" w:rsidRDefault="003A4028" w:rsidP="003A4028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индивидуальных собеседований с руководителями общеобразовательных организаций по итогам проведения оценочных процедур.</w:t>
      </w:r>
    </w:p>
    <w:p w:rsidR="003A4028" w:rsidRDefault="003A4028" w:rsidP="003A4028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учёт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 показателей объективности проведения оценочных процедур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проведении аттестации руководителей общеобразовательных организаций.</w:t>
      </w:r>
    </w:p>
    <w:p w:rsidR="00834172" w:rsidRDefault="00834172" w:rsidP="003A4028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мер административного воздействия, в случае если программы помощи не приводят к позитивным сдвигам в результатах.</w:t>
      </w:r>
    </w:p>
    <w:p w:rsidR="00834172" w:rsidRPr="003A4028" w:rsidRDefault="00834172" w:rsidP="0083417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87475" w:rsidRDefault="00AE4405" w:rsidP="00181DDD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34172">
        <w:rPr>
          <w:rFonts w:ascii="Times New Roman" w:hAnsi="Times New Roman" w:cs="Times New Roman"/>
          <w:b/>
          <w:sz w:val="28"/>
          <w:szCs w:val="28"/>
        </w:rPr>
        <w:t>нализ эффективности принятых мер</w:t>
      </w:r>
    </w:p>
    <w:p w:rsidR="00834172" w:rsidRDefault="00834172" w:rsidP="0083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Анализ эффективности принятых мер, направленных на обеспечение объективного проведения оценочных процедур проводится после получения результатов оценочных процедур следующего за годом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результатам которых был сформирован список школ «зоны риска», «школы с признаками необъективных результатов».</w:t>
      </w:r>
    </w:p>
    <w:p w:rsidR="00834172" w:rsidRDefault="00834172" w:rsidP="0083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случае неэффективности принятых мер будет пересматриваться система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объективности процедур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34172" w:rsidRDefault="00834172" w:rsidP="00834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172" w:rsidRDefault="00834172" w:rsidP="00834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172" w:rsidRDefault="00834172" w:rsidP="00834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172" w:rsidRDefault="00834172" w:rsidP="00834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172" w:rsidRDefault="00834172" w:rsidP="00834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172" w:rsidRDefault="00834172" w:rsidP="00834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172" w:rsidRDefault="00834172" w:rsidP="00834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172" w:rsidRPr="00834172" w:rsidRDefault="00834172" w:rsidP="00834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p w:rsidR="00BA0FB7" w:rsidRDefault="00BA0FB7" w:rsidP="005D0FDC">
      <w:pPr>
        <w:rPr>
          <w:rFonts w:ascii="Times New Roman" w:hAnsi="Times New Roman" w:cs="Times New Roman"/>
          <w:sz w:val="18"/>
          <w:szCs w:val="18"/>
        </w:rPr>
      </w:pPr>
    </w:p>
    <w:sectPr w:rsidR="00BA0FB7" w:rsidSect="003550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DC2"/>
    <w:multiLevelType w:val="hybridMultilevel"/>
    <w:tmpl w:val="0D40CF34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77796"/>
    <w:multiLevelType w:val="hybridMultilevel"/>
    <w:tmpl w:val="256AC3F2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528005C"/>
    <w:multiLevelType w:val="hybridMultilevel"/>
    <w:tmpl w:val="A52E470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08541F"/>
    <w:multiLevelType w:val="hybridMultilevel"/>
    <w:tmpl w:val="F3024CEC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082A540B"/>
    <w:multiLevelType w:val="hybridMultilevel"/>
    <w:tmpl w:val="89EA47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77C3E"/>
    <w:multiLevelType w:val="hybridMultilevel"/>
    <w:tmpl w:val="55B0AD2C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0D2A4005"/>
    <w:multiLevelType w:val="hybridMultilevel"/>
    <w:tmpl w:val="71B811AE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1554C"/>
    <w:multiLevelType w:val="hybridMultilevel"/>
    <w:tmpl w:val="F9CEF64A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17500205"/>
    <w:multiLevelType w:val="hybridMultilevel"/>
    <w:tmpl w:val="423ED3DE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1CAE7D91"/>
    <w:multiLevelType w:val="hybridMultilevel"/>
    <w:tmpl w:val="18083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9386D"/>
    <w:multiLevelType w:val="hybridMultilevel"/>
    <w:tmpl w:val="C5A6F204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1DDB7F99"/>
    <w:multiLevelType w:val="hybridMultilevel"/>
    <w:tmpl w:val="AE78C9F8"/>
    <w:lvl w:ilvl="0" w:tplc="7A207C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EBB2E29"/>
    <w:multiLevelType w:val="hybridMultilevel"/>
    <w:tmpl w:val="3048C222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>
    <w:nsid w:val="2303658C"/>
    <w:multiLevelType w:val="hybridMultilevel"/>
    <w:tmpl w:val="0764EF70"/>
    <w:lvl w:ilvl="0" w:tplc="6BF64A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25420825"/>
    <w:multiLevelType w:val="hybridMultilevel"/>
    <w:tmpl w:val="47B8B8E0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279D5DBC"/>
    <w:multiLevelType w:val="hybridMultilevel"/>
    <w:tmpl w:val="7908B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42C84"/>
    <w:multiLevelType w:val="hybridMultilevel"/>
    <w:tmpl w:val="F3244C1E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34001"/>
    <w:multiLevelType w:val="hybridMultilevel"/>
    <w:tmpl w:val="2CEE189E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510B1F"/>
    <w:multiLevelType w:val="hybridMultilevel"/>
    <w:tmpl w:val="C4B0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C4D70"/>
    <w:multiLevelType w:val="hybridMultilevel"/>
    <w:tmpl w:val="EAD23338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3A870406"/>
    <w:multiLevelType w:val="hybridMultilevel"/>
    <w:tmpl w:val="089E13D6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3EDE0A77"/>
    <w:multiLevelType w:val="hybridMultilevel"/>
    <w:tmpl w:val="A89A93E8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43085C26"/>
    <w:multiLevelType w:val="hybridMultilevel"/>
    <w:tmpl w:val="DBD867A6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0814B3"/>
    <w:multiLevelType w:val="hybridMultilevel"/>
    <w:tmpl w:val="93105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3D7521"/>
    <w:multiLevelType w:val="hybridMultilevel"/>
    <w:tmpl w:val="97541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>
    <w:nsid w:val="481518C0"/>
    <w:multiLevelType w:val="multilevel"/>
    <w:tmpl w:val="CD50F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>
    <w:nsid w:val="49D06238"/>
    <w:multiLevelType w:val="hybridMultilevel"/>
    <w:tmpl w:val="A308ECF2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F75488"/>
    <w:multiLevelType w:val="hybridMultilevel"/>
    <w:tmpl w:val="3760C152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>
    <w:nsid w:val="4ADD434C"/>
    <w:multiLevelType w:val="hybridMultilevel"/>
    <w:tmpl w:val="159094E6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51CE0F55"/>
    <w:multiLevelType w:val="hybridMultilevel"/>
    <w:tmpl w:val="A7DAF5F8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>
    <w:nsid w:val="60F30BAD"/>
    <w:multiLevelType w:val="hybridMultilevel"/>
    <w:tmpl w:val="54AA843A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>
    <w:nsid w:val="68F837AC"/>
    <w:multiLevelType w:val="hybridMultilevel"/>
    <w:tmpl w:val="18083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307E3"/>
    <w:multiLevelType w:val="hybridMultilevel"/>
    <w:tmpl w:val="830CEC10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>
    <w:nsid w:val="7B4C5494"/>
    <w:multiLevelType w:val="hybridMultilevel"/>
    <w:tmpl w:val="D1704CF0"/>
    <w:lvl w:ilvl="0" w:tplc="7A207C2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>
    <w:nsid w:val="7E4C6C69"/>
    <w:multiLevelType w:val="hybridMultilevel"/>
    <w:tmpl w:val="96B4EF54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E73A2D"/>
    <w:multiLevelType w:val="hybridMultilevel"/>
    <w:tmpl w:val="3FA04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14"/>
  </w:num>
  <w:num w:numId="4">
    <w:abstractNumId w:val="10"/>
  </w:num>
  <w:num w:numId="5">
    <w:abstractNumId w:val="8"/>
  </w:num>
  <w:num w:numId="6">
    <w:abstractNumId w:val="7"/>
  </w:num>
  <w:num w:numId="7">
    <w:abstractNumId w:val="19"/>
  </w:num>
  <w:num w:numId="8">
    <w:abstractNumId w:val="30"/>
  </w:num>
  <w:num w:numId="9">
    <w:abstractNumId w:val="28"/>
  </w:num>
  <w:num w:numId="10">
    <w:abstractNumId w:val="9"/>
  </w:num>
  <w:num w:numId="11">
    <w:abstractNumId w:val="4"/>
  </w:num>
  <w:num w:numId="12">
    <w:abstractNumId w:val="20"/>
  </w:num>
  <w:num w:numId="13">
    <w:abstractNumId w:val="5"/>
  </w:num>
  <w:num w:numId="14">
    <w:abstractNumId w:val="1"/>
  </w:num>
  <w:num w:numId="15">
    <w:abstractNumId w:val="24"/>
  </w:num>
  <w:num w:numId="16">
    <w:abstractNumId w:val="3"/>
  </w:num>
  <w:num w:numId="17">
    <w:abstractNumId w:val="21"/>
  </w:num>
  <w:num w:numId="18">
    <w:abstractNumId w:val="27"/>
  </w:num>
  <w:num w:numId="19">
    <w:abstractNumId w:val="29"/>
  </w:num>
  <w:num w:numId="20">
    <w:abstractNumId w:val="32"/>
  </w:num>
  <w:num w:numId="21">
    <w:abstractNumId w:val="12"/>
  </w:num>
  <w:num w:numId="22">
    <w:abstractNumId w:val="18"/>
  </w:num>
  <w:num w:numId="23">
    <w:abstractNumId w:val="13"/>
  </w:num>
  <w:num w:numId="24">
    <w:abstractNumId w:val="33"/>
  </w:num>
  <w:num w:numId="25">
    <w:abstractNumId w:val="2"/>
  </w:num>
  <w:num w:numId="26">
    <w:abstractNumId w:val="15"/>
  </w:num>
  <w:num w:numId="27">
    <w:abstractNumId w:val="23"/>
  </w:num>
  <w:num w:numId="28">
    <w:abstractNumId w:val="16"/>
  </w:num>
  <w:num w:numId="29">
    <w:abstractNumId w:val="35"/>
  </w:num>
  <w:num w:numId="30">
    <w:abstractNumId w:val="26"/>
  </w:num>
  <w:num w:numId="31">
    <w:abstractNumId w:val="17"/>
  </w:num>
  <w:num w:numId="32">
    <w:abstractNumId w:val="22"/>
  </w:num>
  <w:num w:numId="33">
    <w:abstractNumId w:val="6"/>
  </w:num>
  <w:num w:numId="34">
    <w:abstractNumId w:val="0"/>
  </w:num>
  <w:num w:numId="35">
    <w:abstractNumId w:val="34"/>
  </w:num>
  <w:num w:numId="36">
    <w:abstractNumId w:val="1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00D"/>
    <w:rsid w:val="0000301A"/>
    <w:rsid w:val="0001048F"/>
    <w:rsid w:val="00022C9C"/>
    <w:rsid w:val="000334C1"/>
    <w:rsid w:val="000334F7"/>
    <w:rsid w:val="00037CE2"/>
    <w:rsid w:val="00041A1C"/>
    <w:rsid w:val="00047EF5"/>
    <w:rsid w:val="00056187"/>
    <w:rsid w:val="00056DE7"/>
    <w:rsid w:val="000722E4"/>
    <w:rsid w:val="00074643"/>
    <w:rsid w:val="00084478"/>
    <w:rsid w:val="00085AC7"/>
    <w:rsid w:val="00093111"/>
    <w:rsid w:val="00095DA4"/>
    <w:rsid w:val="000A212C"/>
    <w:rsid w:val="000A266A"/>
    <w:rsid w:val="000D47EA"/>
    <w:rsid w:val="000D7CE3"/>
    <w:rsid w:val="000E0F04"/>
    <w:rsid w:val="000E5C9B"/>
    <w:rsid w:val="000E6350"/>
    <w:rsid w:val="001013A1"/>
    <w:rsid w:val="0010354C"/>
    <w:rsid w:val="0010527F"/>
    <w:rsid w:val="001109D5"/>
    <w:rsid w:val="0012288B"/>
    <w:rsid w:val="00124EBE"/>
    <w:rsid w:val="00136B46"/>
    <w:rsid w:val="00154D38"/>
    <w:rsid w:val="00156AA1"/>
    <w:rsid w:val="00161EF4"/>
    <w:rsid w:val="00167BAA"/>
    <w:rsid w:val="00170999"/>
    <w:rsid w:val="00176EE9"/>
    <w:rsid w:val="00181DDD"/>
    <w:rsid w:val="001A032C"/>
    <w:rsid w:val="001A595A"/>
    <w:rsid w:val="001B3895"/>
    <w:rsid w:val="001D0EC8"/>
    <w:rsid w:val="001D3667"/>
    <w:rsid w:val="001E537D"/>
    <w:rsid w:val="001F436F"/>
    <w:rsid w:val="001F4DD1"/>
    <w:rsid w:val="00205151"/>
    <w:rsid w:val="002149D4"/>
    <w:rsid w:val="00217C7A"/>
    <w:rsid w:val="002340ED"/>
    <w:rsid w:val="00265AC9"/>
    <w:rsid w:val="00267677"/>
    <w:rsid w:val="00277EEA"/>
    <w:rsid w:val="00284722"/>
    <w:rsid w:val="002A55AF"/>
    <w:rsid w:val="002C20DB"/>
    <w:rsid w:val="002C6F49"/>
    <w:rsid w:val="002F2A47"/>
    <w:rsid w:val="003041B9"/>
    <w:rsid w:val="00310E25"/>
    <w:rsid w:val="00311AA0"/>
    <w:rsid w:val="00316699"/>
    <w:rsid w:val="00322CC8"/>
    <w:rsid w:val="0033690B"/>
    <w:rsid w:val="00340510"/>
    <w:rsid w:val="00344997"/>
    <w:rsid w:val="003550A2"/>
    <w:rsid w:val="003760B8"/>
    <w:rsid w:val="00385712"/>
    <w:rsid w:val="003A3321"/>
    <w:rsid w:val="003A4028"/>
    <w:rsid w:val="003B2FED"/>
    <w:rsid w:val="003B5EB9"/>
    <w:rsid w:val="003E52D2"/>
    <w:rsid w:val="003E5855"/>
    <w:rsid w:val="00411BD1"/>
    <w:rsid w:val="004147FF"/>
    <w:rsid w:val="00425830"/>
    <w:rsid w:val="00431F03"/>
    <w:rsid w:val="00442CD1"/>
    <w:rsid w:val="00446FE9"/>
    <w:rsid w:val="00447E53"/>
    <w:rsid w:val="00450DB7"/>
    <w:rsid w:val="004609DD"/>
    <w:rsid w:val="00486614"/>
    <w:rsid w:val="00486F16"/>
    <w:rsid w:val="004939EA"/>
    <w:rsid w:val="004A203F"/>
    <w:rsid w:val="004B4799"/>
    <w:rsid w:val="004C16D8"/>
    <w:rsid w:val="004C657E"/>
    <w:rsid w:val="004C7075"/>
    <w:rsid w:val="00503A33"/>
    <w:rsid w:val="00570627"/>
    <w:rsid w:val="00573A7C"/>
    <w:rsid w:val="005754B9"/>
    <w:rsid w:val="00582BF6"/>
    <w:rsid w:val="0059438D"/>
    <w:rsid w:val="005A2F01"/>
    <w:rsid w:val="005A4281"/>
    <w:rsid w:val="005A4852"/>
    <w:rsid w:val="005A691D"/>
    <w:rsid w:val="005B219F"/>
    <w:rsid w:val="005B5BAF"/>
    <w:rsid w:val="005B769C"/>
    <w:rsid w:val="005C63C6"/>
    <w:rsid w:val="005D0FDC"/>
    <w:rsid w:val="005E3ED3"/>
    <w:rsid w:val="00602B96"/>
    <w:rsid w:val="006159AA"/>
    <w:rsid w:val="00615F62"/>
    <w:rsid w:val="00632998"/>
    <w:rsid w:val="00633CBB"/>
    <w:rsid w:val="006502E3"/>
    <w:rsid w:val="00650A5D"/>
    <w:rsid w:val="00662306"/>
    <w:rsid w:val="006660A4"/>
    <w:rsid w:val="00674443"/>
    <w:rsid w:val="006947AA"/>
    <w:rsid w:val="006A0F0B"/>
    <w:rsid w:val="006C65F6"/>
    <w:rsid w:val="006D6A2B"/>
    <w:rsid w:val="006D7E1A"/>
    <w:rsid w:val="006F3366"/>
    <w:rsid w:val="00706A0A"/>
    <w:rsid w:val="0071063A"/>
    <w:rsid w:val="00732664"/>
    <w:rsid w:val="007503F6"/>
    <w:rsid w:val="007563F5"/>
    <w:rsid w:val="00757F77"/>
    <w:rsid w:val="007666FC"/>
    <w:rsid w:val="00772786"/>
    <w:rsid w:val="0079285E"/>
    <w:rsid w:val="00792FD5"/>
    <w:rsid w:val="0079643D"/>
    <w:rsid w:val="007B3621"/>
    <w:rsid w:val="007C502E"/>
    <w:rsid w:val="007C63D3"/>
    <w:rsid w:val="007C79BE"/>
    <w:rsid w:val="007D2A38"/>
    <w:rsid w:val="007E4B63"/>
    <w:rsid w:val="00834172"/>
    <w:rsid w:val="00842AA8"/>
    <w:rsid w:val="00846712"/>
    <w:rsid w:val="00847936"/>
    <w:rsid w:val="00871BCB"/>
    <w:rsid w:val="00884284"/>
    <w:rsid w:val="0088447B"/>
    <w:rsid w:val="00895A4E"/>
    <w:rsid w:val="008A55ED"/>
    <w:rsid w:val="008B17E0"/>
    <w:rsid w:val="008B27E3"/>
    <w:rsid w:val="008C39ED"/>
    <w:rsid w:val="008C5AC1"/>
    <w:rsid w:val="008D6037"/>
    <w:rsid w:val="008E60E7"/>
    <w:rsid w:val="008E6851"/>
    <w:rsid w:val="00902FB6"/>
    <w:rsid w:val="00922822"/>
    <w:rsid w:val="009373C2"/>
    <w:rsid w:val="00963FAE"/>
    <w:rsid w:val="009741AA"/>
    <w:rsid w:val="009D0D6A"/>
    <w:rsid w:val="009F41DE"/>
    <w:rsid w:val="009F6C92"/>
    <w:rsid w:val="00A0210F"/>
    <w:rsid w:val="00A216E3"/>
    <w:rsid w:val="00A40393"/>
    <w:rsid w:val="00A40729"/>
    <w:rsid w:val="00A76DD4"/>
    <w:rsid w:val="00A775ED"/>
    <w:rsid w:val="00A87475"/>
    <w:rsid w:val="00AB6C01"/>
    <w:rsid w:val="00AC6061"/>
    <w:rsid w:val="00AE3D5C"/>
    <w:rsid w:val="00AE4405"/>
    <w:rsid w:val="00AF74DA"/>
    <w:rsid w:val="00B06F39"/>
    <w:rsid w:val="00B14D3B"/>
    <w:rsid w:val="00B1645E"/>
    <w:rsid w:val="00B23C72"/>
    <w:rsid w:val="00B33310"/>
    <w:rsid w:val="00B504D7"/>
    <w:rsid w:val="00B743C7"/>
    <w:rsid w:val="00B7729A"/>
    <w:rsid w:val="00B97F4D"/>
    <w:rsid w:val="00BA0FB7"/>
    <w:rsid w:val="00BC466B"/>
    <w:rsid w:val="00BD303D"/>
    <w:rsid w:val="00BF6BEB"/>
    <w:rsid w:val="00C13D86"/>
    <w:rsid w:val="00C14140"/>
    <w:rsid w:val="00C247D5"/>
    <w:rsid w:val="00C31612"/>
    <w:rsid w:val="00C32C9A"/>
    <w:rsid w:val="00C450F9"/>
    <w:rsid w:val="00C5297B"/>
    <w:rsid w:val="00C55AFF"/>
    <w:rsid w:val="00C65812"/>
    <w:rsid w:val="00C76422"/>
    <w:rsid w:val="00C77EF8"/>
    <w:rsid w:val="00C81BDC"/>
    <w:rsid w:val="00C8424B"/>
    <w:rsid w:val="00CB203A"/>
    <w:rsid w:val="00CC28F8"/>
    <w:rsid w:val="00CD2031"/>
    <w:rsid w:val="00CD3B9E"/>
    <w:rsid w:val="00CD79F3"/>
    <w:rsid w:val="00D045F2"/>
    <w:rsid w:val="00D242A2"/>
    <w:rsid w:val="00D31A82"/>
    <w:rsid w:val="00D3647B"/>
    <w:rsid w:val="00D50219"/>
    <w:rsid w:val="00D74DCF"/>
    <w:rsid w:val="00D76B6B"/>
    <w:rsid w:val="00D77801"/>
    <w:rsid w:val="00D77D9D"/>
    <w:rsid w:val="00D84C74"/>
    <w:rsid w:val="00D92AB7"/>
    <w:rsid w:val="00D9704D"/>
    <w:rsid w:val="00DA2EDC"/>
    <w:rsid w:val="00DA4AF7"/>
    <w:rsid w:val="00DB3957"/>
    <w:rsid w:val="00DB496F"/>
    <w:rsid w:val="00DC00A3"/>
    <w:rsid w:val="00DD0AA9"/>
    <w:rsid w:val="00DE0D05"/>
    <w:rsid w:val="00DF2475"/>
    <w:rsid w:val="00DF4684"/>
    <w:rsid w:val="00E0744D"/>
    <w:rsid w:val="00E10ED8"/>
    <w:rsid w:val="00E15DBF"/>
    <w:rsid w:val="00E207F4"/>
    <w:rsid w:val="00E22639"/>
    <w:rsid w:val="00E3245E"/>
    <w:rsid w:val="00E625A6"/>
    <w:rsid w:val="00E655D7"/>
    <w:rsid w:val="00E7100D"/>
    <w:rsid w:val="00E742C1"/>
    <w:rsid w:val="00E74425"/>
    <w:rsid w:val="00E75C6D"/>
    <w:rsid w:val="00E826DF"/>
    <w:rsid w:val="00EB3060"/>
    <w:rsid w:val="00EB54DC"/>
    <w:rsid w:val="00EF65EA"/>
    <w:rsid w:val="00EF69DD"/>
    <w:rsid w:val="00F056CA"/>
    <w:rsid w:val="00F12A2D"/>
    <w:rsid w:val="00F265CC"/>
    <w:rsid w:val="00F27BAC"/>
    <w:rsid w:val="00F31BF3"/>
    <w:rsid w:val="00F35EC3"/>
    <w:rsid w:val="00F36825"/>
    <w:rsid w:val="00F7098E"/>
    <w:rsid w:val="00F76A6D"/>
    <w:rsid w:val="00F8182F"/>
    <w:rsid w:val="00F81B2C"/>
    <w:rsid w:val="00FA577F"/>
    <w:rsid w:val="00FC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</w:style>
  <w:style w:type="paragraph" w:styleId="1">
    <w:name w:val="heading 1"/>
    <w:basedOn w:val="a"/>
    <w:link w:val="10"/>
    <w:uiPriority w:val="9"/>
    <w:qFormat/>
    <w:rsid w:val="00615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C6D"/>
    <w:pPr>
      <w:ind w:left="720"/>
      <w:contextualSpacing/>
    </w:pPr>
  </w:style>
  <w:style w:type="table" w:styleId="a4">
    <w:name w:val="Table Grid"/>
    <w:basedOn w:val="a1"/>
    <w:uiPriority w:val="59"/>
    <w:rsid w:val="00E32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F436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5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12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</cp:lastModifiedBy>
  <cp:revision>165</cp:revision>
  <cp:lastPrinted>2022-02-18T06:50:00Z</cp:lastPrinted>
  <dcterms:created xsi:type="dcterms:W3CDTF">2014-10-31T09:32:00Z</dcterms:created>
  <dcterms:modified xsi:type="dcterms:W3CDTF">2022-02-18T07:08:00Z</dcterms:modified>
</cp:coreProperties>
</file>