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47" w:rsidRPr="00647847" w:rsidRDefault="00647847" w:rsidP="00647847">
      <w:pPr>
        <w:spacing w:after="0" w:line="240" w:lineRule="auto"/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</w:pPr>
      <w:r w:rsidRPr="00647847">
        <w:rPr>
          <w:rFonts w:ascii="roboto" w:eastAsia="Times New Roman" w:hAnsi="roboto" w:cs="Times New Roman"/>
          <w:b/>
          <w:bCs/>
          <w:color w:val="276088"/>
          <w:sz w:val="27"/>
          <w:lang w:eastAsia="ru-RU"/>
        </w:rPr>
        <w:t>Областная межведомственная комиссия по делам несовершеннолетних и защите их прав</w:t>
      </w:r>
    </w:p>
    <w:p w:rsidR="00647847" w:rsidRPr="00647847" w:rsidRDefault="00647847" w:rsidP="00647847">
      <w:pPr>
        <w:spacing w:after="150" w:line="240" w:lineRule="auto"/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</w:pPr>
      <w:r w:rsidRPr="00647847"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  <w:t>Постановление от 21 дек. 2021 № 2.3-</w:t>
      </w:r>
      <w:proofErr w:type="gramStart"/>
      <w:r w:rsidRPr="00647847"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  <w:t>П</w:t>
      </w:r>
      <w:proofErr w:type="gramEnd"/>
      <w:r w:rsidRPr="00647847"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  <w:t>/49 </w:t>
      </w:r>
    </w:p>
    <w:p w:rsidR="00647847" w:rsidRPr="00647847" w:rsidRDefault="00647847" w:rsidP="00647847">
      <w:pPr>
        <w:spacing w:after="300" w:line="240" w:lineRule="auto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30"/>
          <w:szCs w:val="30"/>
          <w:lang w:eastAsia="ru-RU"/>
        </w:rPr>
      </w:pPr>
      <w:r w:rsidRPr="00647847">
        <w:rPr>
          <w:rFonts w:ascii="roboto condensed" w:eastAsia="Times New Roman" w:hAnsi="roboto condensed" w:cs="Times New Roman"/>
          <w:b/>
          <w:bCs/>
          <w:color w:val="142B4F"/>
          <w:kern w:val="36"/>
          <w:sz w:val="30"/>
          <w:szCs w:val="30"/>
          <w:lang w:eastAsia="ru-RU"/>
        </w:rPr>
        <w:t>Постановление областной межведомственной комиссии по делам несовершеннолетних и защите их прав</w:t>
      </w:r>
    </w:p>
    <w:p w:rsidR="00647847" w:rsidRPr="00647847" w:rsidRDefault="00647847" w:rsidP="00647847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ПОСТАНОВЛЕНИЕ</w:t>
      </w:r>
      <w:r w:rsidRPr="00647847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br/>
        <w:t>областной межведомственной комиссии </w:t>
      </w:r>
      <w:r w:rsidRPr="00647847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br/>
        <w:t>по делам несовершеннолетних и защите их прав</w:t>
      </w:r>
    </w:p>
    <w:p w:rsidR="00647847" w:rsidRPr="00647847" w:rsidRDefault="00647847" w:rsidP="0064784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21 декабря 2021 года, № 2.3-</w:t>
      </w:r>
      <w:proofErr w:type="gramStart"/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</w:t>
      </w:r>
      <w:proofErr w:type="gramEnd"/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/49</w:t>
      </w:r>
    </w:p>
    <w:p w:rsidR="00647847" w:rsidRPr="00647847" w:rsidRDefault="00647847" w:rsidP="0064784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г. Ростов-на-Дону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  <w:gridCol w:w="4855"/>
      </w:tblGrid>
      <w:tr w:rsidR="00647847" w:rsidRPr="00647847" w:rsidTr="00647847">
        <w:tc>
          <w:tcPr>
            <w:tcW w:w="27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7847" w:rsidRPr="00647847" w:rsidRDefault="00647847" w:rsidP="0064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Председательствующий</w:t>
            </w:r>
          </w:p>
        </w:tc>
        <w:tc>
          <w:tcPr>
            <w:tcW w:w="275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7847" w:rsidRPr="00647847" w:rsidRDefault="00647847" w:rsidP="0064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Балина</w:t>
            </w:r>
            <w:proofErr w:type="spellEnd"/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Л.В., министр общего и профессионального образования Ростовской области, заместитель председателя комиссии</w:t>
            </w:r>
          </w:p>
        </w:tc>
      </w:tr>
      <w:tr w:rsidR="00647847" w:rsidRPr="00647847" w:rsidTr="00647847">
        <w:tc>
          <w:tcPr>
            <w:tcW w:w="27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7847" w:rsidRPr="00647847" w:rsidRDefault="00647847" w:rsidP="0064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Присутствовали</w:t>
            </w:r>
          </w:p>
        </w:tc>
        <w:tc>
          <w:tcPr>
            <w:tcW w:w="2753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7847" w:rsidRPr="00647847" w:rsidRDefault="00647847" w:rsidP="0064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- 14 членов комиссии, 2 представителя прокуратуры Ростовской области</w:t>
            </w:r>
          </w:p>
        </w:tc>
      </w:tr>
    </w:tbl>
    <w:p w:rsidR="00647847" w:rsidRPr="00647847" w:rsidRDefault="00647847" w:rsidP="0064784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ВЫСТУПИЛИ: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4"/>
        <w:gridCol w:w="7221"/>
      </w:tblGrid>
      <w:tr w:rsidR="00647847" w:rsidRPr="00647847" w:rsidTr="00647847">
        <w:tc>
          <w:tcPr>
            <w:tcW w:w="178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7847" w:rsidRPr="00647847" w:rsidRDefault="00647847" w:rsidP="0064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Балина</w:t>
            </w:r>
            <w:proofErr w:type="spellEnd"/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Л.В.</w:t>
            </w:r>
          </w:p>
        </w:tc>
        <w:tc>
          <w:tcPr>
            <w:tcW w:w="529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7847" w:rsidRPr="00647847" w:rsidRDefault="00647847" w:rsidP="006478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78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 министр общего и профессионального образования Ростовской области, заместитель председателя комиссии</w:t>
            </w:r>
          </w:p>
        </w:tc>
      </w:tr>
    </w:tbl>
    <w:p w:rsidR="00647847" w:rsidRPr="00647847" w:rsidRDefault="00647847" w:rsidP="0064784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ПОСТАНОВИЛИ:</w:t>
      </w:r>
    </w:p>
    <w:p w:rsidR="00647847" w:rsidRPr="00647847" w:rsidRDefault="00647847" w:rsidP="0064784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 итогам рассмотрения вопроса № 1 «Об утверждении: Порядка межведомственного взаимодействия по постинтернатному сопровождению и социальной адаптации выпускников организаций для детей-сирот и детей, оставшихся без попечения родителей, лиц из числа детей-сирот и детей, оставшихся без попечения родителей, ранее воспитывавшихся в семьях опекунов (попечителей)»; регионального плана мероприятий («дорожная карта») по профилактике социального сиротства на 2022-2025 годы в Ростовской области»:</w:t>
      </w:r>
    </w:p>
    <w:p w:rsidR="00647847" w:rsidRPr="00647847" w:rsidRDefault="00647847" w:rsidP="0064784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1.1. Признать утратившим силу Порядок межведомственного взаимодействия по постинтернатному сопровождению и социальной адаптации выпускников учреждений господдержки детства, утвержденный протоколом областной межведомственной комиссии по делам несовершеннолетних и защите их прав от 30.03.2011 № 1.</w:t>
      </w:r>
    </w:p>
    <w:p w:rsidR="00647847" w:rsidRPr="00647847" w:rsidRDefault="00647847" w:rsidP="0064784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1.2. Утвердить порядок межведомственного взаимодействия по постинтернатному сопровождению и социальной адаптации выпускников организаций для детей-сирот и детей, оставшихся без попечения родителей, лиц из числа детей-сирот и детей, оставшихся без попечения родителей, ранее воспитывавшихся в семьях опекунов (попечителей) согласно </w:t>
      </w:r>
      <w:hyperlink r:id="rId4" w:anchor="pril1" w:tgtFrame="_blank" w:history="1">
        <w:r w:rsidRPr="00647847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Приложению 1</w:t>
        </w:r>
      </w:hyperlink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647847" w:rsidRPr="00647847" w:rsidRDefault="00647847" w:rsidP="0064784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1.3. Утвердить региональный план мероприятий («дорожная карта») по профилактике социального сиротства на 2022-2025 годы в Ростовской области согласно </w:t>
      </w:r>
      <w:hyperlink r:id="rId5" w:anchor="pril2" w:tgtFrame="_blank" w:history="1">
        <w:r w:rsidRPr="00647847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Приложению 2</w:t>
        </w:r>
      </w:hyperlink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.</w:t>
      </w:r>
    </w:p>
    <w:p w:rsidR="00647847" w:rsidRPr="00647847" w:rsidRDefault="00647847" w:rsidP="0064784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647847" w:rsidRPr="00647847" w:rsidRDefault="00647847" w:rsidP="0064784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Министр общего и профессионального</w:t>
      </w: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образования Ростовской области, </w:t>
      </w: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 xml:space="preserve">заместитель председателя комиссии                      Л.В. </w:t>
      </w:r>
      <w:proofErr w:type="spellStart"/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Балина</w:t>
      </w:r>
      <w:proofErr w:type="spellEnd"/>
    </w:p>
    <w:p w:rsidR="00647847" w:rsidRDefault="00647847" w:rsidP="0064784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647847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И.о. ответственного секретаря комиссии               Г.М. Шпак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Порядок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межведомственного взаимодействия 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по постинтернатному сопровождению и социальной адаптации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выпускников организаций для детей-сирот и детей, оставшихся 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без попечения родителей, лиц из числа детей-сирот и детей, 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оставшихся без попечения родителей, ранее воспитывавшихся 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в семьях опекунов (попечителей) (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далее-Порядок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)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1. Цели и задачи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Постинтернатное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сопровождение и социальная адаптация выпускников организаций для детей-сирот и детей, оставшихся без попечения родителей, лиц из числа детей-сирот и детей, оставшихся без попечения родителей, ранее воспитывавшихся в семьях опекунов (попечителей), осуществляется в целях создания условий для их подготовки к самостоятельной жизни и успешной социализации.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Основными задачами утверждения Порядка являются: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организация учета выпускников, в том числе нуждающихся в оказании содействия в преодолении трудной жизненной ситуации;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определение полномочий органов и организаций, входящих в систему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определение алгоритма взаимодействия между органами и организациями, входящими в систему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выпускников, с целью оказания выпускнику своевременной помощи.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2. Основные понятия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Банк данных выпускников – совокупность сведений о выпускниках, сформированных на уровне муниципального района (городского округа) Ростовской области и на областном уровне, позволяющих организовать учет и мониторинг своевременного оказания помощи;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Выпускники - дети-сироты и дети, оставшиеся без попечения родителей, лица из числа детей-сирот и детей, оставшихся без попечения родителей, завершившие пребывание в организации для детей-сирот или в семье опекуна (попечителя) в соответствии с законодательством Российской Федерации и законодательством субъекта Российской Федерации;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 xml:space="preserve">Договор о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постинтернатном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сопровождении - договор, заключаемый между выпускником и организацией для детей-сирот об оказании выпускнику консультативной, психологической, педагогической, юридической, социальной и иных видов помощи.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Индивидуальная программа сопровождения выпускника – программа, включающая план мероприятий по реализации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 социальной адаптации выпускников;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Организации для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детей-сирот-образовательные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организации, медицинские организации и организации, оказывающие социальные услуги, в которых дети-сироты и дети, оставшиеся без попечения родителей, помещены под надзор (центры помощи детям (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ранее-детские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дома), государственные общеобразовательные организации, реализующие адаптированные образовательные программы);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Постинтернатное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сопровождение выпускников – комплекс мероприятий, обеспечивающих оказание выпускникам помощи в решении вопросов социальной адаптации, получения профессионального образования, трудоустройства, обеспечения жильем, защиты имущественных и иных прав;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Трудная жизненная ситуация – ситуация, объективно нарушающая жизнедеятельность выпускника, которую он не может преодолеть самостоятельно.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 xml:space="preserve">3. Органы и учреждения системы </w:t>
      </w:r>
      <w:proofErr w:type="spellStart"/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3.1. Координацию работы органов и учреждений системы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 в муниципальном районе (городском округе) осуществляет муниципальный совет (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далее-Координационный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совет), состав которого утверждается распорядительным документом руководителя органа местного самоуправления.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3.2. В состав Координационного совета могут быть включены представители: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органа местного самоуправления, осуществляющего управление в сфере образования (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далее-орган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опеки и попечительства);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органа управления социальной защиты населения;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органа управления здравоохранением;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органа внутренних дел;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государственного казенного учреждения Ростовской области центра занятости населения (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далее-центр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занятости населения);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центра помощи детям, оставшимся без попечения родителей;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учреждения социального обслуживания семьи и детей;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муниципального центра психолого-педагогической, медицинской и социальной помощи;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социально ориентированных некоммерческих организаций и иных организаций.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 xml:space="preserve">3.3. Координацию работы по постинтернатному сопровождению и социальной адаптации выпускников в Ростовской области осуществляет министерство общего и профессионального образования Ростовской области (далее –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минобразование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Ростовской области).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4. Организация работы по постинтернатному сопровождению и социальной адаптации выпускников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4.1. Центр помощи детям, оставшимся без попечения родителей: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реализует программу подготовки воспитанника к самостоятельной жизни, утвержденную в установленном порядке;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осуществляет мероприятия по своевременному включению воспитанников в список детей-сирот, подлежащих обеспечению жильем;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за 1 месяц до окончания срока пребывания воспитанника в учреждении разрабатывает индивидуальную программу сопровождения по форме приложения №1 к настоящему порядку;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в целях организации получения выпускниками профессионального образования ежегодно, в срок до 30 апреля, предоставляет в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минобразование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Ростовской области списки выпускников по форме приложения №2 к настоящему порядку с приложением медицинских справок с отметкой о профессиональной пригодности;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предоставляет выпускнику памятку о мерах государственной поддержки, государственных и социально-ориентированных некоммерческих организациях, в которые необходимо обратиться в случае возникновения трудной жизненной ситуации;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в течение 5 рабочих дней </w:t>
      </w:r>
      <w:proofErr w:type="gram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даты отчисления</w:t>
      </w:r>
      <w:proofErr w:type="gram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выпускника информирует орган опеки и попечительства по месту обучения (трудоустройства) о прибывшем выпускнике по форме приложения №2 к настоящему порядку, орган опеки и попечительства по месту нахождения организации для детей-сирот – об убытии выпускника;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ведёт Банк данных выпускников организаций для детей-сирот в порядке, установленном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минобразованием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Ростовской области;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по заявлению выпускника заключает с ним договор о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постинтернатном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оказывает консультативную, психологическую, педагогическую, юридическую, социальную и иную помощь выпускникам;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организует работу клуба выпускников;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при наличии возможности предоставляет выпускникам право длительного бесплатного проживания и (или) питания на срок до 1 года и (или) краткосрочного проживания на период каникулярных, выходных и праздничных нерабочих дней;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взаимодействует с социально-ориентированными некоммерческими организациями в целях оказания помощи выпускникам;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- информирует муниципальный координационный совет о целесообразности завершения сопровождения и прекращении сведений о гражданине в Банке данных выпускников организаций для детей-сирот.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4.2. Муниципальные органы, осуществляющие управление в сфере образования (органы опеки и попечительства):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осуществляют формирование и ведение Банка данных выпускников организаций для детей-сирот и Банка данных </w:t>
      </w:r>
      <w:proofErr w:type="gram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выпускников</w:t>
      </w:r>
      <w:proofErr w:type="gram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замещающих семей в порядке, установленном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минобразованием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Ростовской области;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при перемене места жительства выпускника в пределах Ростовской области в течение 3 рабочих дней в письменной форме информируют орган опеки и попечительства и профессиональное образовательное учреждение по новому месту жительства по форме согласно приложению №2 настоящего порядка с направлением рекомендаций о его сопровождении;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осуществляют постановку на учет в органе опеки и попечительства, ведение и хранение личных дел, </w:t>
      </w:r>
      <w:proofErr w:type="gram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контроль за</w:t>
      </w:r>
      <w:proofErr w:type="gram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условиями жизни выпускников, не достигших возраста 18 лет, в отношении которых орган опеки и попечительства исполняет обязанности законного представителя;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при необходимости осуществляют корректировку индивидуальной программы сопровождения выпускников, но не реже 1 раза в год;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осуществляют мероприятия по защите личных и имущественных прав выпускников;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информируют органы и учреждения системы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 о возникновении у выпускника трудной жизненной ситуации и оказании помощи;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ходатайствуют перед Координационным советом о рассмотрении вопроса об оказании комплексной помощи выпускникам, требующей участия нескольких органов и учреждений системы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совместно с замещающими родителями составляют индивидуальную программу сопровождения выпускника, завершившего нахождение в замещающей семье;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ведут учет выпускников, обеспеченных жилыми помещениями специализированного жилищного фонда, обследуют условия их жизни в порядке, установленном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минобразованием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Ростовской области, информируют органы и учреждения системы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 о необходимости оказания помощи, ежеквартально информируют Координационный совет о состоянии работы по использованию жилых помещений специализированного жилищного фонда.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4.3. Профессиональные образовательные учреждения: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зачисляют выпускников на полное государственное обеспечение;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создают в общежитии условия для проживания выпускников;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 xml:space="preserve">- осуществляют сопровождение выпускников в целях получения ими профессионального образования, воспитания и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постинтернатной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адаптации до окончания обучения или достижения возраста 23 лет;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организуют занятость и отдых выпускников на период каникулярных дней;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за месяц до предполагаемой даты прибытия обучающегося к месту отдыха (занятости) в каникулярные дни, информируют орган опеки и попечительства, комиссию по делам несовершеннолетних и защите их прав по месту нахождения выпускника в каникулярные дни для организации контроля;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за месяц до начала каникулярных дней письменно ходатайствуют перед центром помощи детям, оставшимся без попечения родителей, о предоставлении выпускнику возможности краткосрочного проживания;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согласовывают отчисление и перевод несовершеннолетних обучающихся с комиссией по делам несовершеннолетних и защите их прав, органом опеки и попечительства, Координационным советом;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не </w:t>
      </w:r>
      <w:proofErr w:type="gram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позднее</w:t>
      </w:r>
      <w:proofErr w:type="gram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чем за 30 дней до отчисления совершеннолетнего выпускника, информируют об этом орган опеки и попечительства и организацию для детей-сирот, откуда он прибыл;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участвуют в реализации индивидуальной программы сопровождения в пределах своей компетенции;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содействуют в решении проблем жизнеустройства и адаптации выпускников в новой социальной среде;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взаимодействуют с центрами занятости населения, Советами директоров предприятий различных форм собственности и </w:t>
      </w:r>
      <w:proofErr w:type="spellStart"/>
      <w:proofErr w:type="gram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бизнес-сообществом</w:t>
      </w:r>
      <w:proofErr w:type="spellEnd"/>
      <w:proofErr w:type="gram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по вопросам трудоустройства выпускников;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проводят мониторинг социальной адаптации детей-сирот в соответствии с порядком, установленным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минобразованием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Ростовской области.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4.4. Органы управления социальной защитой населения: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- 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участвуют в реализации индивидуальной программы сопровождения выпускника в пределах своей компетенции;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- консультируют выпускников по вопросам предоставления мер государственной поддержки;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предоставляют выпускникам меры государственной поддержки в соответствии с законодательством;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организуют предоставление услуг выпускникам учреждениями социального обслуживания семьи и детей.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4.5. Органы управления здравоохранением: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- участвуют в реализации индивидуальной программы сопровождения выпускника в пределах своей компетенции;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по обращению организаций для детей-сирот или органов опеки и попечительства организуют диспансерное наблюдение выпускников, имеющих хронические заболевания, ограниченные возможности здоровья и инвалидность, обеспечивают медицинское обслуживание по месту их проживания;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содействуют в оформлении медицинских документов, в том числе при трудоустройстве;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оказывают патронажную и консультативную помощь молодым матерям и беременным из числа выпускников.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4.6. Центр занятости населения: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участвует в реализации индивидуальной программы сопровождения выпускника в пределах своей компетенции;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проводит по запросам организаций для детей-сирот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профориентационные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занятия в целях содействия выпускникам в профессиональном самоопределении;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проводит профессиональную ориентацию выпускников, обратившихся в органы службы занятости населения, в целях выбора сферы деятельности (профессии), трудоустройства, прохождения профессионального обучения и получения дополнительного профессионального образования;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оказывает содействие в трудоустройстве выпускников, зарегистрированных в целях поиска подходящей работы;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осуществляет организацию профессионального обучения и дополнительного профессионального образования для выпускников, признанных в установленном порядке безработными;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информирует организации для детей-сирот и органы опеки и попечительства о трудоустройстве выпускников.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4.7. Органы внутренних дел: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в установленном порядке проводят индивидуальную воспитательную и профилактическую работу в отношении выпускников, совершивших правонарушения;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в случае совершения выпускниками противоправных действий, согласовывают план воспитательных мероприятий с Координационным советом.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4.8. Учреждения социального обслуживания семьи и детей, центры психолого-педагогической, медицинской и социальной помощи: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участвуют в реализации индивидуальной программы сопровождения выпускника в пределах своей компетенции;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участвуют в оказании выпускнику </w:t>
      </w:r>
      <w:proofErr w:type="spellStart"/>
      <w:proofErr w:type="gram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психолого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– педагогической</w:t>
      </w:r>
      <w:proofErr w:type="gram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, медицинской, социальной и иной помощи.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 4.9. Муниципальный координационный совет: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рассматривает вопросы состояния работы по постинтернатному сопровождению и социальной адаптации выпускников и предложения о повышении эффективности работы;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утверждает индивидуальную программу сопровождения выпускника;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координирует оказание комплексной помощи выпускникам, требующей участия нескольких органов и учреждений системы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- принимает решение о прекращении учета сведений о выпускнике в Банке данных выпускников организаций для детей-сирот и Банке данных выпускников замещающих семей в связи с успешной социализацией или иным причинам (перемена места жительства, смерть).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4.10.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Минобразование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Ростовской области: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-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формирует Банк данных выпускников организаций для детей-сирот и Банк данных выпускников замещающих семей в установленном порядке;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проводит ежегодный мониторинг исполнения порядка формирования Банка данных выпускников организация для детей-сирот и Банка данных </w:t>
      </w:r>
      <w:proofErr w:type="gram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выпускников</w:t>
      </w:r>
      <w:proofErr w:type="gram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замещающих семей и информирует о его результатах руководителей органов местного самоуправления;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запрашивает в органах и учреждениях системы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 информацию, необходимую для оценки состояния работы;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- рассматривает предложения органов и учреждений системы </w:t>
      </w:r>
      <w:proofErr w:type="spell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постинтернатного</w:t>
      </w:r>
      <w:proofErr w:type="spell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сопровождения и социальной адаптации выпускников о повышении эффективности работы.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 </w:t>
      </w:r>
      <w:r w:rsidR="00DA2280">
        <w:rPr>
          <w:rFonts w:ascii="roboto" w:eastAsia="Times New Roman" w:hAnsi="roboto" w:cs="Times New Roman"/>
          <w:noProof/>
          <w:color w:val="020B22"/>
          <w:sz w:val="24"/>
          <w:szCs w:val="24"/>
          <w:lang w:eastAsia="ru-RU"/>
        </w:rPr>
        <w:drawing>
          <wp:inline distT="0" distB="0" distL="0" distR="0">
            <wp:extent cx="5940425" cy="83471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Приложение 2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к постановлению областной межведомственной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комиссии по делам несовершеннолетних и защите их прав</w:t>
      </w: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от 21.12.2021 № 2.3-</w:t>
      </w:r>
      <w:proofErr w:type="gramStart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</w:t>
      </w:r>
      <w:proofErr w:type="gramEnd"/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/49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Региональный план </w:t>
      </w: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br/>
        <w:t>мероприятий («дорожная карта») по профилактике социального сиротства </w:t>
      </w:r>
      <w:r w:rsidRPr="00CE561D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br/>
        <w:t>на 2022-2025 годы в Ростовской области</w:t>
      </w:r>
    </w:p>
    <w:tbl>
      <w:tblPr>
        <w:tblW w:w="100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2431"/>
        <w:gridCol w:w="2431"/>
        <w:gridCol w:w="1828"/>
        <w:gridCol w:w="2606"/>
      </w:tblGrid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№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/</w:t>
            </w: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Наименование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мероприятия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Ответственный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исполнитель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Срок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исполнения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Ожидаемый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результат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6" w:type="dxa"/>
            <w:gridSpan w:val="4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I. Совершенствование нормативного правового регулирования в сфере профилактики социального сиротства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Внесение изменений в постановление Правительства Ростовской области от 24.04.2013 №223 «Об организации подготовки лиц, желающих принять на воспитание в свою семью ребенка, оставшегося без попечения родителей» в целях приведения программы подготовки в соответствие с федеральным законодательством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2022-2023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Усовершенствована система подбора и подготовки граждан, желающих принять на воспитание в свою семью ребенка, оставшегося без попечения родителей; сокращена численность детей, в отношении которых было принято решение об отмене усыновления, отмене опеки (попечительства), отстранении опекуна (попечителя)</w:t>
            </w:r>
          </w:p>
        </w:tc>
      </w:tr>
      <w:tr w:rsidR="00CE561D" w:rsidRPr="00CE561D" w:rsidTr="00CE561D">
        <w:tc>
          <w:tcPr>
            <w:tcW w:w="10060" w:type="dxa"/>
            <w:gridSpan w:val="5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II. Развитие эффективной системы профилактики социального сиротства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Проведение анализа актуальных потребностей семей с детьми и набора предоставляемых в Ростовской области социальных услуг во всех формах социального обслуживания, а также мер социальной поддержки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Минтруд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Увеличено количество семей, получающих социальные услуги, а также меры социальной поддержки, с учетом критериев </w:t>
            </w: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адресности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 и нуждаемости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Проведение анализа и обобщение практики 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оказания семьям с детьми государственной социальной помощи на основании социального контракта в качестве инструмента преодоления бедности и адресной помощи семьям с учетом различных социальных и иных обстоятельств с целью стандартизации востребованных мер поддержки и тиражирования опыта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Минтруд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Увеличена доля семей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 xml:space="preserve">с детьми, преодолевших 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трудную жизненную ситуацию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2.3.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Проведение мониторинга оценки информированности семей с детьми о предоставляемых им услугах, пособиях и различных видах помощи на постоянной основе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Минтруд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Усовершенствована система информирования и консультирования семей, нуждающихся в помощи и поддержке государства, о доступных для них ресурсах, услугах и выплатах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Внедрение типовой модели социально-психологической поддержки несовершеннолетних матерей, включая воспитанниц организаций для детей-сирот и детей, оставшихся без попечения родителей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Минтруд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2022-2024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Снижено количество отказов несовершеннолетних матерей от новорожденных детей;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организовано содействие несовершеннолетним матерям в решении психологических, социальных и иных проблем, сформированы положительные жизненные ориентиры на материнство, семейные ценности и осознанное </w:t>
            </w: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родительство</w:t>
            </w:r>
            <w:proofErr w:type="spellEnd"/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Внедрение в родильных домах методических рекомендаций по профилактике отказов от новорожденных, разработанных Минздравом России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Минздрав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постоянно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strike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Сокращение количества отказов от новорожденных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2.6.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Организация и проведение разъяснительной работы с женщинами, намеревающимися отказаться от новорожденного ребенка в родильном доме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Минздрав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Сокращение количества отказов от новорожденных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Создание условий для приема в центры помощи детям, оставшимся без попечения родителей, несовершеннолетних матерей с детьми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Несовершеннолетняя мать и ребенок проживают совместно, между ними формируется привязанность, сокращено количество несовершеннолетних матерей от новорожденных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Временное помещение в дома ребенка детей в возрасте до 4-х лет из семей, оказавшихся в трудной жизненной ситуации, в период проведения с семьей профилактических мероприятий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Минздрав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Преодолена трудная жизненная ситуация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Мониторинг мероприятий (межведомственных рейдов) по раннему выявлению социального неблагополучия семей с детьми, в том числе нарушений требований пожарной безопасности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Отдел по делам несовершеннолетних и защите их прав Правительства Ростовской области,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Органы местного самоуправления (муниципальные комиссии по делам несовершеннолетних и защите их прав)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ежеквартально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до 20 числа месяца, следующего за </w:t>
            </w:r>
            <w:proofErr w:type="gram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отчетным</w:t>
            </w:r>
            <w:proofErr w:type="gramEnd"/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Выявление семейного неблагополучия происходит на ранних этапах,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повышена эффективность межведомственной профилактической деятельности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 xml:space="preserve">и </w:t>
            </w: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адресности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 в работе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 несовершеннолетними и семьями, находящимися в трудной жизненной ситуации или социально опасном положении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Мониторинг причин оставления детей без 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 xml:space="preserve">попечения родителей, расчет </w:t>
            </w:r>
            <w:proofErr w:type="gram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показателей эффективности деятельности органов местного самоуправления</w:t>
            </w:r>
            <w:proofErr w:type="gram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 по профилактике социального сиротства, выявлению и устройству детей-сирот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ежеквартально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 xml:space="preserve">Повышена эффективность 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деятельности органов местного самоуправления по профилактике социального сиротства, выявлению и устройству детей-сирот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2.11.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Разработка и реализация индивидуальных маршрутов занятости в каникулярное время детей «группы риска», в том числе используя ресурсы дополнительного образования, культуры и спорта.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Органы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местного самоуправления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Сокращено количество правонарушений и преступлений среди несовершеннолетних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2.12.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Организация отдыха, оздоровления и других форм полезной занятости подростков «группы риска» в каникулярный период.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Органы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местного самоуправления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Сокращено количество правонарушений и преступлений среди несовершеннолетних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2.13.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Комплексное сопровождение семей, оказавшихся в трудной жизненной ситуации.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Органы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местного самоуправления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Сокращено количество детей, оставшихся без попечения родителей, по причине лишения родителей родительских прав (ограничения в родительских правах)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2.14.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Выявление эффективных </w:t>
            </w:r>
            <w:proofErr w:type="gram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мер поддержки семей группы риска</w:t>
            </w:r>
            <w:proofErr w:type="gram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 в целях профилактики социального сиротства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Благотворительный фонд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«Доброе дело»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IV квартал 2022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Сокращено количество семей, состоящих на учете в муниципальном банке семей, находящихся в социально-опасном положении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2.15.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Ведение единого областного банка данных семей, находящихся в социально опасном положении.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ежеквартально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Учтены семьи, находящиеся в социально опасном положении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2.16.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Организация и проведение мероприятий, направленных на пропаганду ценностей семейного воспитания (День защиты детей, День семьи, любви и верности, День матери, др.)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Минтруд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Органы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местного самоуправления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Учреждения социального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обслуживания семьи и детей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Центры помощи детям, оставшимся без попечения родителей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Сформированы семейные ценности, позитивное общественное мнение о семьях, принявших на воспитание детей-сирот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2.17.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Организация </w:t>
            </w: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постинтернатного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 сопровождения и социальной адаптации выпускников организаций для детей-сирот и детей, оставшихся без попечения родителей, лиц из числа детей-сирот и детей, оставшихся без попечения родителей, ранее воспитывавшихся в семьях опекунов (попечителей)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Органы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местного самоуправления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Центры помощи детям, оставшимся без попечения родителей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2022-2025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Увеличена численность выпускников, успешно адаптировавшихся в самостоятельной жизни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2.18.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Размещение производной информации о детях, оставшихся без попечения родителей, в СМИ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области,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Органы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местного самоуправления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2022-2025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Сокращено число детей-сирот и детей, оставшихся без попечения родителей, находящихся в организациях</w:t>
            </w:r>
          </w:p>
        </w:tc>
      </w:tr>
      <w:tr w:rsidR="00CE561D" w:rsidRPr="00CE561D" w:rsidTr="00CE561D">
        <w:tc>
          <w:tcPr>
            <w:tcW w:w="10060" w:type="dxa"/>
            <w:gridSpan w:val="5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III. Информационно-методическое и кадровое обеспечение системы профилактики социального сиротства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Проведение анализа потребности в специалистах, работающих с уязвимыми категориями детей, в соответствии с новыми 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вызовами в социальной сфере; определение достаточности (недостаточности) категорий специалистов для эффективной работы;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организация внедрения актуализированных и новых востребованных профессиональных стандартов специалистов социальной сферы в соответствии с изменениями в государственной политике и новациями в законодательстве.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Минтруд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2022-2024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Стабильно работающая система повышения профессиональных компетенций специалистов, ответственных за организацию и 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предоставление психологической помощи детям и родителям.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Предоставление экстренной анонимной психологической помощи детям и родителям по детскому телефону доверия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8-800-2000-122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на территории Ростовской области.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3.2.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повышения квалификации специалистов органов опеки</w:t>
            </w:r>
            <w:proofErr w:type="gram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 и попечительства и организаций для детей-сирот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и детей, оставшихся без попечения родителей, специалистов.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Министерство труда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и социального развития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2022–2025 годы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Повышение профессиональной компетенции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Тиражирование эффективных управленческих и социальных практик поддержки семей с детьми,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находящихся в трудной жизненной ситуации, способствующих сохранению и восстановлению семейного окружения детей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Минтруд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2022-2025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Создание реестра эффективных социальных региональных практик социального сопровождения семей с детьми, находящихся в трудной жизненной ситуации, в том числе малообеспеченных.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Упрощение процедуры получения помощи для семей с детьми.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Рост доступности и качества социальных и иных услуг для семей с детьми.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 xml:space="preserve">Обеспечение оказания 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комплексной помощи детям и родителям в случаях риска нарушения прав и законных интересов ребенка, лишения родителей родительских прав, на стадии подготовки к восстановлению в родительских правах и других случаях.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lastRenderedPageBreak/>
              <w:t>3.4.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Вовлечение молодых людей в деятельность по добровольчеству (</w:t>
            </w: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волонтерству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) и мероприятия государственной молодежной политики.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Комитет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по молодежной политике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2022 – 2025 годы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Увеличена доля молодежи, участвующей в добровольческих мероприятиях в рамках деятельности регионального клуба молодых семей Ростовской области</w:t>
            </w:r>
          </w:p>
        </w:tc>
      </w:tr>
      <w:tr w:rsidR="00CE561D" w:rsidRPr="00CE561D" w:rsidTr="00CE561D">
        <w:tc>
          <w:tcPr>
            <w:tcW w:w="10060" w:type="dxa"/>
            <w:gridSpan w:val="5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IV. Управление реализацией «Дорожной карты»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Организация и обеспечение мониторинга реализации регионального плана мероприятий («дорожной карты») по профилактике социального сиротства на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2022-2025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I квартал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2023 г.,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далее – ежегодно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Обеспечен мониторинг эффективности реализации регионального плана мероприятий («дорожной карты») по профилактике социального сиротства на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2022-2025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</w:tr>
      <w:tr w:rsidR="00CE561D" w:rsidRPr="00CE561D" w:rsidTr="00CE561D">
        <w:tc>
          <w:tcPr>
            <w:tcW w:w="76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Подготовка доклада в Правительство Ростовской области о реализации мероприятий «Дорожной карты»</w:t>
            </w:r>
          </w:p>
        </w:tc>
        <w:tc>
          <w:tcPr>
            <w:tcW w:w="2431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proofErr w:type="spellStart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br/>
              <w:t>Ростовской области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II квартал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2023 г.,</w:t>
            </w:r>
          </w:p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center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далее – ежегодно</w:t>
            </w:r>
          </w:p>
        </w:tc>
        <w:tc>
          <w:tcPr>
            <w:tcW w:w="2604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61D" w:rsidRPr="00CE561D" w:rsidRDefault="00CE561D" w:rsidP="00CE561D">
            <w:pPr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</w:pP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Обеспечен мониторинг эффективности реализации регионального плана мероприятий («дорожной карты») по профилактике социального сиротства на 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lang w:eastAsia="ru-RU"/>
              </w:rPr>
              <w:t>2022-2025</w:t>
            </w:r>
            <w:r w:rsidRPr="00CE561D">
              <w:rPr>
                <w:rFonts w:ascii="roboto" w:eastAsia="Times New Roman" w:hAnsi="roboto" w:cs="Times New Roman"/>
                <w:color w:val="020B22"/>
                <w:sz w:val="21"/>
                <w:szCs w:val="21"/>
                <w:lang w:eastAsia="ru-RU"/>
              </w:rPr>
              <w:t> годы</w:t>
            </w:r>
          </w:p>
        </w:tc>
      </w:tr>
    </w:tbl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CE561D" w:rsidRPr="00CE561D" w:rsidRDefault="00CE561D" w:rsidP="00CE56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CE561D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93D1C" w:rsidRDefault="00293D1C"/>
    <w:sectPr w:rsidR="00293D1C" w:rsidSect="0029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61D"/>
    <w:rsid w:val="00293D1C"/>
    <w:rsid w:val="00454DAB"/>
    <w:rsid w:val="00647847"/>
    <w:rsid w:val="00CE561D"/>
    <w:rsid w:val="00DA2280"/>
    <w:rsid w:val="00E1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1C"/>
  </w:style>
  <w:style w:type="paragraph" w:styleId="1">
    <w:name w:val="heading 1"/>
    <w:basedOn w:val="a"/>
    <w:link w:val="10"/>
    <w:uiPriority w:val="9"/>
    <w:qFormat/>
    <w:rsid w:val="00647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61D"/>
    <w:rPr>
      <w:b/>
      <w:bCs/>
    </w:rPr>
  </w:style>
  <w:style w:type="character" w:customStyle="1" w:styleId="wmi-callto">
    <w:name w:val="wmi-callto"/>
    <w:basedOn w:val="a0"/>
    <w:rsid w:val="00CE561D"/>
  </w:style>
  <w:style w:type="character" w:customStyle="1" w:styleId="10">
    <w:name w:val="Заголовок 1 Знак"/>
    <w:basedOn w:val="a0"/>
    <w:link w:val="1"/>
    <w:uiPriority w:val="9"/>
    <w:rsid w:val="00647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478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8611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5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donland.ru/documents/14943/" TargetMode="External"/><Relationship Id="rId4" Type="http://schemas.openxmlformats.org/officeDocument/2006/relationships/hyperlink" Target="https://www.donland.ru/documents/149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4135</Words>
  <Characters>23575</Characters>
  <Application>Microsoft Office Word</Application>
  <DocSecurity>0</DocSecurity>
  <Lines>196</Lines>
  <Paragraphs>55</Paragraphs>
  <ScaleCrop>false</ScaleCrop>
  <Company/>
  <LinksUpToDate>false</LinksUpToDate>
  <CharactersWithSpaces>27655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dcterms:created xsi:type="dcterms:W3CDTF">2023-12-20T07:46:00Z</dcterms:created>
  <dcterms:modified xsi:type="dcterms:W3CDTF">2023-12-20T08:26:00Z</dcterms:modified>
</cp:coreProperties>
</file>