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aps/>
          <w:sz w:val="28"/>
          <w:szCs w:val="28"/>
        </w:rPr>
        <w:t>Управление образования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aps/>
          <w:sz w:val="28"/>
          <w:szCs w:val="28"/>
        </w:rPr>
        <w:t>Администрации города Новошахтинска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ПРИКАЗ</w:t>
      </w:r>
    </w:p>
    <w:tbl>
      <w:tblPr>
        <w:tblStyle w:val="a3"/>
        <w:tblW w:w="95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90"/>
        <w:gridCol w:w="3190"/>
        <w:gridCol w:w="3191"/>
      </w:tblGrid>
      <w:tr>
        <w:trPr>
          <w:trHeight w:val="383" w:hRule="atLeast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  <w:highlight w:val="none"/>
                <w:shd w:fill="auto" w:val="clear"/>
              </w:rPr>
            </w:pPr>
            <w:r>
              <w:rPr>
                <w:rFonts w:eastAsia="Calibri" w:cs="Times New Roman" w:eastAsiaTheme="minorHAnsi" w:ascii="Times New Roman" w:hAnsi="Times New Roman"/>
                <w:kern w:val="0"/>
                <w:sz w:val="28"/>
                <w:szCs w:val="28"/>
                <w:shd w:fill="auto" w:val="clear"/>
                <w:lang w:val="ru-RU" w:eastAsia="en-US" w:bidi="ar-SA"/>
              </w:rPr>
              <w:t>11.12.2025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  <w:highlight w:val="none"/>
                <w:shd w:fill="auto" w:val="clear"/>
              </w:rPr>
            </w:pPr>
            <w:r>
              <w:rPr>
                <w:rFonts w:eastAsia="Calibri" w:cs="Times New Roman" w:eastAsiaTheme="minorHAnsi" w:ascii="Times New Roman" w:hAnsi="Times New Roman"/>
                <w:kern w:val="0"/>
                <w:sz w:val="28"/>
                <w:szCs w:val="28"/>
                <w:shd w:fill="auto" w:val="clear"/>
                <w:lang w:val="ru-RU" w:eastAsia="en-US" w:bidi="ar-SA"/>
              </w:rPr>
              <w:t xml:space="preserve">   № </w:t>
            </w:r>
            <w:r>
              <w:rPr>
                <w:rFonts w:eastAsia="Calibri" w:cs="Times New Roman" w:eastAsiaTheme="minorHAnsi" w:ascii="Times New Roman" w:hAnsi="Times New Roman"/>
                <w:kern w:val="0"/>
                <w:sz w:val="28"/>
                <w:szCs w:val="28"/>
                <w:shd w:fill="auto" w:val="clear"/>
                <w:lang w:val="ru-RU" w:eastAsia="en-US" w:bidi="ar-SA"/>
              </w:rPr>
              <w:t>1048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г. Новошахтинск</w:t>
            </w:r>
          </w:p>
        </w:tc>
      </w:tr>
    </w:tbl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10160" distB="9525" distL="10160" distR="9525" simplePos="0" locked="0" layoutInCell="1" allowOverlap="1" relativeHeight="2">
                <wp:simplePos x="0" y="0"/>
                <wp:positionH relativeFrom="column">
                  <wp:posOffset>-41910</wp:posOffset>
                </wp:positionH>
                <wp:positionV relativeFrom="paragraph">
                  <wp:posOffset>43815</wp:posOffset>
                </wp:positionV>
                <wp:extent cx="6086475" cy="635"/>
                <wp:effectExtent l="10160" t="10160" r="9525" b="9525"/>
                <wp:wrapNone/>
                <wp:docPr id="1" name="Фигур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520" cy="720"/>
                        </a:xfrm>
                        <a:prstGeom prst="straightConnector1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path="m,l21600,21600nfe">
                <v:stroke joinstyle="miter"/>
                <v:path gradientshapeok="t" o:connecttype="rect" textboxrect="0,0,21600,21600"/>
              </v:shapetype>
              <v:shape id="shape_0" ID="Фигура1" path="m0,0l-2147483648,-2147483647e" stroked="t" o:allowincell="f" style="position:absolute;margin-left:-3.3pt;margin-top:3.45pt;width:479.2pt;height:0pt;mso-wrap-style:none;v-text-anchor:middle" type="_x0000_t32">
                <v:fill o:detectmouseclick="t" on="false"/>
                <v:stroke color="black" weight="19080" joinstyle="round" endcap="flat"/>
                <w10:wrap type="none"/>
              </v:shape>
            </w:pict>
          </mc:Fallback>
        </mc:AlternateConten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Об утверждении Плана мероприятий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по противодействию коррупции в системе образования</w:t>
      </w:r>
    </w:p>
    <w:p>
      <w:pPr>
        <w:pStyle w:val="Normal"/>
        <w:spacing w:lineRule="auto" w:line="240" w:before="0" w:after="0"/>
        <w:ind w:firstLine="709"/>
        <w:contextualSpacing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</w:t>
      </w:r>
      <w:r>
        <w:rPr>
          <w:rFonts w:cs="Times New Roman" w:ascii="Times New Roman" w:hAnsi="Times New Roman"/>
          <w:b/>
          <w:sz w:val="28"/>
          <w:szCs w:val="28"/>
        </w:rPr>
        <w:t>города Новошахтинска на 2026 год</w:t>
      </w:r>
    </w:p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ind w:firstLine="708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В целях планомерной работы по противодействию коррупции в системе образования города </w:t>
      </w:r>
    </w:p>
    <w:p>
      <w:pPr>
        <w:pStyle w:val="Normal"/>
        <w:ind w:firstLine="708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ПРИКАЗЫВАЮ: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spacing w:before="171" w:after="171"/>
        <w:ind w:firstLine="708" w:lef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Утвердить план мероприятий по противодействию коррупции в системе образования города Новошахтинска на 2026 год (приложение №1).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spacing w:before="342" w:after="342"/>
        <w:ind w:firstLine="708" w:lef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Утвердить график выездных приемов специалистов Управления образования Администрации города на 2026 год (приложение № 2).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993" w:leader="none"/>
        </w:tabs>
        <w:spacing w:before="171" w:after="171"/>
        <w:ind w:firstLine="708" w:lef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Контроль за исполнением приказа возложить на заместителя начальника Управления образования Шленчак Л.И.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Начальник</w:t>
      </w:r>
    </w:p>
    <w:p>
      <w:pPr>
        <w:pStyle w:val="Normal"/>
        <w:tabs>
          <w:tab w:val="clear" w:pos="708"/>
          <w:tab w:val="left" w:pos="6825" w:leader="none"/>
        </w:tabs>
        <w:spacing w:lineRule="auto" w:line="240" w:before="0" w:after="0"/>
        <w:contextualSpacing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Управления образования</w:t>
        <w:tab/>
        <w:t xml:space="preserve">                   Т.П. Бахтинова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>Дженнет Руслановна Муртузалиева</w:t>
      </w:r>
    </w:p>
    <w:p>
      <w:pPr>
        <w:sectPr>
          <w:type w:val="nextPage"/>
          <w:pgSz w:w="11906" w:h="16838"/>
          <w:pgMar w:left="1276" w:right="567" w:gutter="0" w:header="0" w:top="567" w:footer="0" w:bottom="964"/>
          <w:pgNumType w:fmt="decimal"/>
          <w:formProt w:val="false"/>
          <w:textDirection w:val="lrTb"/>
          <w:docGrid w:type="default" w:linePitch="360" w:charSpace="4096"/>
        </w:sectPr>
        <w:pStyle w:val="Normal"/>
        <w:spacing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  <w:sz w:val="20"/>
          <w:szCs w:val="20"/>
        </w:rPr>
        <w:t>(86369) 2 51 60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13290" w:leader="none"/>
        </w:tabs>
        <w:spacing w:lineRule="auto" w:line="240" w:before="0" w:after="0"/>
        <w:jc w:val="right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>Приложение № 1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tabs>
          <w:tab w:val="clear" w:pos="708"/>
          <w:tab w:val="left" w:pos="10155" w:leader="none"/>
        </w:tabs>
        <w:spacing w:lineRule="auto" w:line="240"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                  УТВЕРЖДЕН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приказом Управления образования 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Администрации </w:t>
      </w:r>
      <w:r>
        <w:rPr>
          <w:rFonts w:cs="Times New Roman" w:ascii="Times New Roman" w:hAnsi="Times New Roman"/>
          <w:sz w:val="24"/>
          <w:szCs w:val="24"/>
          <w:shd w:fill="auto" w:val="clear"/>
        </w:rPr>
        <w:t>от 11.12.2025 № 1048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П Л А Н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>мероприятий по противодействию коррупции Управления образования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Администрации города </w:t>
      </w:r>
      <w:bookmarkStart w:id="0" w:name="_GoBack"/>
      <w:bookmarkEnd w:id="0"/>
      <w:r>
        <w:rPr>
          <w:rFonts w:cs="Times New Roman" w:ascii="Times New Roman" w:hAnsi="Times New Roman"/>
          <w:b/>
          <w:sz w:val="24"/>
          <w:szCs w:val="24"/>
        </w:rPr>
        <w:t>Новошахтинска на 2026 год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3"/>
        <w:tblW w:w="15451" w:type="dxa"/>
        <w:jc w:val="left"/>
        <w:tblInd w:w="5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1"/>
        <w:gridCol w:w="8881"/>
        <w:gridCol w:w="2225"/>
        <w:gridCol w:w="3383"/>
      </w:tblGrid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№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п.п.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Мероприятия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Срок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Исполнитель</w:t>
            </w:r>
          </w:p>
        </w:tc>
      </w:tr>
      <w:tr>
        <w:trPr/>
        <w:tc>
          <w:tcPr>
            <w:tcW w:w="15450" w:type="dxa"/>
            <w:gridSpan w:val="4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cs="Times New Roman" w:ascii="Times New Roman" w:hAnsi="Times New Roman"/>
                <w:b/>
                <w:sz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1.  Контроль соблюдения законодательства в области противодействия коррупции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cs="Times New Roman" w:ascii="Times New Roman" w:hAnsi="Times New Roman"/>
                <w:b/>
                <w:sz w:val="22"/>
              </w:rPr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1.1.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Мониторинг изменений действующего законодательства в области противодействия коррупции и приведение в соответствие приказов Управления образования.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1.2.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sz w:val="22"/>
              </w:rPr>
            </w:pP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Рассмотрение на совещаниях, проводимых в Управлении образования, вопросов правоприменительной практики по результатам вступивших в законную силу решений судов о признании недействительными правовых</w:t>
            </w:r>
            <w:r>
              <w:rPr>
                <w:rFonts w:eastAsia="Calibri" w:cs="Times New Roman" w:ascii="Times New Roman" w:hAnsi="Times New Roman"/>
                <w:i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Style w:val="blk"/>
                <w:rFonts w:eastAsia="Calibri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актов, незаконными решений и действий (бездействия) данных органов и их должностных лиц в целях выработки и принятия мер по предупреждению и устранению причин выявленных нарушений.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ежеквартально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 образования Шленчак Л.И.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Юрисконсульт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Зарубина Н.В.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1.3.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Рассмотрение вопросов исполнения законодательства в области противодействия коррупции, об эффективности принимаемых мер по противодействию коррупции на: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 совещаниях в ОО;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общих собраниях трудового коллектива;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заседаниях Управляющих советов, Родительских комитетов,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Педагогических советов;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собраниях, конференциях для родителей.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>
          <w:trHeight w:val="2787" w:hRule="atLeast"/>
        </w:trPr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1.4.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Проведение анализа: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- информации на предмет выявления сведений о фактах коррупции, личной заинтересованности, нарушений требований к ограничениям и запретам, требований к служебному поведению, требований о предотвращении или об урегулировании конфликта интересов,  исполнения обязанностей, установленных в целях противодействия коррупции, со стороны муниципальных служащих;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- обращений граждан и организаций в целях выявления коррупционных рисков и своевременного реагирования на коррупционные проявления со стороны муниципальных служащих Управления образования Администрации и руководителей подведомственных организаций.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образования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Шленчак Л.И.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1.5.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Проведение аудита деятельности подведомственных образовательных организаций в части реализации положений статьи 13.3 Федерального закона от 25.12.2008 № 273-ФЗ «О противодействии коррупции» и Методических рекомендаций по разработке и принятию организациями мер по предупреждению и противодействию коррупции (утв. Министерством труда и социальной защиты РФ 8 ноября 2013г.).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квартал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 образования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Шленчак Л.И.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1.6.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Представление в сектор муниципальной службы и кадровой работы общего отдела Администрации города заверенных копий протоколов комиссий по соблюдению требований к служебному поведению  и урегулированию конфликта интересов в Управлении образования.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both"/>
              <w:rPr>
                <w:rFonts w:ascii="Times New Roman" w:hAnsi="Times New Roman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  <w:br/>
              <w:t xml:space="preserve">7 календарных дней </w:t>
              <w:br/>
              <w:t>со дня заседания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15450" w:type="dxa"/>
            <w:gridSpan w:val="4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2. Профилактика коррупционных и иных правонарушений при прохождении муниципальной службы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2.1.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18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Повышение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эффективности кадровой работы в части, касающейся ведения личных дел лиц, замещающих должности муниципальной службы,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2.2.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Обеспечение представления гражданами, претендующими на замещение должностей муниципальной службы,  лицами, замещающими отдельные должности муниципальной службы,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В порядке и сроки, установленные действующим законодательством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2.3.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размещения сведений о доходах, расходах, об имуществе и обязательствах имущественного характера, представленных лицами, замещающими отдельные должности муниципальной службы на соответствующих официальных сайтах отраслевых (функциональных) органов Администрации города (при их наличии), на официальном сайте Администрации города в сети Интернет.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В порядке и сроки, установленные действующим законодательством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2.4.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Проведение анализа сведений о доходах, расходах, об имуществе и обязательствах имущественного характера, представленных лицами, указанными в пункте 2.2 настоящего Плана, в соответствии с методическими рекомендациями Министерства труда и социальной защиты Российской Федерации.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Ежегодно,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до 01 декабря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2.5.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Осуществление проверок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а также  лицами, замещающими отдельные должности муниципальной службы, также о соблюдении ими запретов, ограничений и требований, установленных в целях противодействия коррупции.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В порядке и сроки, установленные действующим законодательством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>
          <w:trHeight w:val="2121" w:hRule="atLeast"/>
        </w:trPr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2.6.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Проведение оценки коррупционных рисков, возникающих при реализации муниципальными служащими Управления образования своих должностных обязанностей.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Ежегодно,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до 1 октября</w:t>
            </w:r>
          </w:p>
        </w:tc>
        <w:tc>
          <w:tcPr>
            <w:tcW w:w="3383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Начальник Управления образования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Бахтинова Т.П.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2.7.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работы по выявлению конфликта интересов, одной из сторон которого являются лица, замещающие должности муниципальной службы, а также применение мер юридической ответственности.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Начальник Управления образования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Бахтинова Т.П.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2.8.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работы по рассмотрению</w:t>
            </w: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уведомлений лиц, замещающих должности муниципальной службы,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Начальник Управления образования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Бахтинова Т.П.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2.9.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работы по обеспечению сообщения лицами, замещающими должности муниципальной службы о получении подарка в связи с протокольными мероприятиями, служебными командировками и иными официальными мероприятиями, участие в которых связано с их должностным положением или исполнением служебных (должностных) обязанностей.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плана.</w:t>
            </w:r>
          </w:p>
        </w:tc>
        <w:tc>
          <w:tcPr>
            <w:tcW w:w="3383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Начальник Управления образования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Бахтинова Т.П.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1046" w:hRule="atLeast"/>
        </w:trPr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2.10.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Осуществление контроля исполнения муниципальными служащими обязанности по уведомлению представителя нанимателя о намерении выполнять иную оплачиваемую работу.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2.11.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работы по рассмотрению уведомлений муниципальных служащих о фактах обращения в целях склонения к совершению коррупционных правонарушений.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Начальник Управления образования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Бахтинова Т.П.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 образования Шленчак Л.И.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2.12.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работы по рассмотрению заявлений лиц, замещающих должности муниципальной службы о невозможности по объективным причинам представить сведения о доходах, расходах, об имуществе и обязательствах имущественного характера своих супруги (супруга) и несовершеннолетних детей.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 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2.13.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Организация работы по доведению до граждан, </w:t>
              <w:br/>
              <w:t>поступающих на муниципальную службу положений действующего законодательства Российской Федерации и муниципальных правовых актов о противодействии коррупции (под подпись, с фиксацией факта ознакомления в соответствующем журнале).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В течение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 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2.14.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0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Мероприятия по просвещению в вопросах противодействия коррупции муниципальных служащих и руководителей подведомственных образовательных учреждений: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-обновление информации на информационном стенде «Противодействие коррупции»;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обновление информации на сайте Управления образования в разделе «Противодействие коррупции»;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2.15.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обучения муниципальных служащих, впервые поступивших на муниципальную службу для замещения должностей, включенных в перечень, утвержденный постановлением Администрации города от 22.03.2010 № 333, по программам в области противодействия коррупции, с последующим представлением информации в сектор муниципальной службы и кадровой работы общего отдела Администрации города.</w:t>
            </w:r>
          </w:p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both"/>
              <w:rPr>
                <w:rFonts w:ascii="Times New Roman" w:hAnsi="Times New Roman" w:cs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>
          <w:trHeight w:val="1055" w:hRule="atLeast"/>
        </w:trPr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2.16.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both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Проведение обучающих семинаров с муниципальными служащими в целях антикоррупционного просвещения, правового воспитания и популяризации этических стандартов поведения.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15450" w:type="dxa"/>
            <w:gridSpan w:val="4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3. Мероприятия по противодействию коррупции в организациях, подведомственных Управлению образования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Администрации города Новошахтинска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3.1.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1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С учетом специфики деятельности подведомственных организаций (образовательных организаций) разработать и утвердить в подведомственных организациях планы работы по противодействию коррупции на 2025 год, разместить их на официальных сайтах образовательных организаций и обеспечить контроль за выполнением мероприятий, предусмотренных планами.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до 31 декабря 2024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3.2.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1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Определение в подведомственных организациях должностного лица (должностных лиц), ответственного за профилактику коррупционных и иных правонарушений.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1"/>
              <w:rPr>
                <w:rFonts w:ascii="Times New Roman" w:hAnsi="Times New Roman" w:eastAsia="Calibri" w:cs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до 15 января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2025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3.3.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both"/>
              <w:outlineLvl w:val="1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Обеспечение предоставления сведений о доходах, об имуществе и обязательствах имущественного характера гражданами, претендующими на замещение должностей руководителей муниципальных учреждений, и руководителями муниципальных учреждений, размещение указанных сведений на официальном сайте Управления образования.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3.4.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left"/>
              <w:outlineLvl w:val="1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Организация проведения мероприятий в подведомственных образовательных организациях, направленных на решение задач формирования антикоррупционного мировоззрения, повышения уровня правосознания и правовой культуры обучающихся.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(по отдельному плану)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общеобразовательных организаций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3.5.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ind w:hanging="0" w:left="0"/>
              <w:jc w:val="left"/>
              <w:outlineLvl w:val="0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Обеспечение соблюдения сотрудниками образовательных организаций антикоррупционного стандарта в сфере образования.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в течение срока действия плана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3.6.</w:t>
            </w:r>
          </w:p>
        </w:tc>
        <w:tc>
          <w:tcPr>
            <w:tcW w:w="8881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Участие в областном конкурсе социальной рекламы «Чистые руки».</w:t>
            </w:r>
          </w:p>
        </w:tc>
        <w:tc>
          <w:tcPr>
            <w:tcW w:w="2225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ежегодно</w:t>
            </w:r>
          </w:p>
        </w:tc>
        <w:tc>
          <w:tcPr>
            <w:tcW w:w="3383" w:type="dxa"/>
            <w:tcBorders/>
          </w:tcPr>
          <w:p>
            <w:pPr>
              <w:pStyle w:val="ConsPlusNormal"/>
              <w:widowControl/>
              <w:suppressAutoHyphens w:val="true"/>
              <w:spacing w:lineRule="auto" w:line="218" w:before="0" w:after="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>начальник отдела по работе с молодежью Саитова Е.А.</w:t>
            </w:r>
          </w:p>
        </w:tc>
      </w:tr>
      <w:tr>
        <w:trPr/>
        <w:tc>
          <w:tcPr>
            <w:tcW w:w="15450" w:type="dxa"/>
            <w:gridSpan w:val="4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Меры по правовому просвещению и повышению антикоррупционной компетентности сотрудников,</w:t>
            </w:r>
          </w:p>
          <w:p>
            <w:pPr>
              <w:pStyle w:val="ListParagraph"/>
              <w:widowControl/>
              <w:spacing w:before="0" w:after="0"/>
              <w:ind w:left="1068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  <w:t>и родителей обучающихся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4.1.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Организация и проведение к Международному дню борьбы с коррупцией 9 декабря мероприятий, направленных на формирование в обществе нетерпимости к коррупционному поведению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первая декада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декабря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4.2.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Изготовление и распространение среди широкой общественности тематических памяток и календарей «Что нужно знать о коррупции»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декабрь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начальник отдела по работе с молодежью</w:t>
            </w:r>
            <w:r>
              <w:rPr>
                <w:rFonts w:eastAsia="Calibri" w:cs="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Саитова Е.А.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4.3.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Информирование родителей (законных представителей) о правилах приема в ОО.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>
          <w:trHeight w:val="740" w:hRule="atLeast"/>
        </w:trPr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4.4.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Проведение ежегодного опроса родителей (законных представителей) обучающихся, воспитанников с целью определения степени их удовлетворенности работой ОО, качеством предоставляемых образовательных услуг.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май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Начальник отдела общего образования и оценки качества Чукина Н.П.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4.5.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Размещение на сайте ОО ежегодных  результатов самообследования  деятельности ОО.</w:t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kern w:val="0"/>
                <w:sz w:val="24"/>
                <w:szCs w:val="24"/>
                <w:highlight w:val="none"/>
                <w:shd w:fill="auto" w:val="clear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1 квартал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4.6.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Обеспечение информирования общественности о проведении ЕГЭ (в сети Интернет, средствах массовой информации, организация работы «горячей линии»), о результатах ЕГЭ.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в течение года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shd w:fill="auto" w:val="clear"/>
                <w:lang w:val="ru-RU" w:eastAsia="en-US" w:bidi="ar-SA"/>
              </w:rPr>
              <w:t>Начальник отдела общего образования и оценки качества Чукина Н.П.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4.7.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повышения квалификации педагогических работников муниципальных образовательных организаций по формированию антикоррупционных установок личности обучающихся.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постоянно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4.8.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Организация семинаров-совещаний с работниками с целью недопущения коррупционных проявлений в образовательном процессе.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ежеквартально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Руководители ОО</w:t>
            </w:r>
          </w:p>
        </w:tc>
      </w:tr>
      <w:tr>
        <w:trPr/>
        <w:tc>
          <w:tcPr>
            <w:tcW w:w="15450" w:type="dxa"/>
            <w:gridSpan w:val="4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contextualSpacing/>
              <w:jc w:val="center"/>
              <w:rPr/>
            </w:pPr>
            <w:r>
              <w:rPr>
                <w:rStyle w:val="Strong"/>
                <w:rFonts w:ascii="Times New Roman" w:hAnsi="Times New Roman"/>
                <w:color w:val="000000"/>
                <w:kern w:val="0"/>
                <w:sz w:val="24"/>
                <w:szCs w:val="24"/>
                <w:lang w:val="ru-RU" w:bidi="ar-SA"/>
              </w:rPr>
              <w:t>Мероприятия информационно-пропагандистского обеспечения по снижению правового нигилизма населения, формированию антикоррупционного общественного мнения и нетерпимости к коррупционному поведению</w:t>
            </w:r>
          </w:p>
          <w:p>
            <w:pPr>
              <w:pStyle w:val="ListParagraph"/>
              <w:widowControl/>
              <w:spacing w:before="0" w:after="0"/>
              <w:ind w:left="1068"/>
              <w:contextualSpacing/>
              <w:jc w:val="left"/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</w:pPr>
            <w:r>
              <w:rPr>
                <w:rFonts w:ascii="Times New Roman" w:hAnsi="Times New Roman"/>
                <w:b/>
                <w:kern w:val="0"/>
                <w:sz w:val="24"/>
                <w:szCs w:val="24"/>
                <w:lang w:val="ru-RU" w:bidi="ar-SA"/>
              </w:rPr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5.1.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Подготовка и размещение в средствах массовой информации информационных материалов об антикоррупционных мероприятиях, проводимых Управлением образования, образовательными организациями.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мере необходимости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 образования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Шленчак Л.И.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5.2.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18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" w:ascii="Times New Roman" w:hAnsi="Times New Roman"/>
                <w:spacing w:val="-4"/>
                <w:kern w:val="0"/>
                <w:sz w:val="24"/>
                <w:szCs w:val="24"/>
                <w:lang w:val="ru-RU" w:eastAsia="en-US" w:bidi="ar-SA"/>
              </w:rPr>
              <w:t xml:space="preserve">Обеспечение размещения на официальных сайтах </w:t>
              <w:br/>
              <w:t xml:space="preserve">подведомственных учреждений и организаций актуальной информации об антикоррупционной деятельности (с учетом рекомендаций Министерства труда и социальной защиты Российской Федерации, установленных приказом </w:t>
              <w:br/>
              <w:t>от 07.10.2013 г. № 530н) и обеспечение регулярного  обновления указанной информации.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18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 образования</w:t>
            </w:r>
          </w:p>
          <w:p>
            <w:pPr>
              <w:pStyle w:val="Normal"/>
              <w:widowControl/>
              <w:spacing w:lineRule="auto" w:line="218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Шленчак Л.И.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5.3.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Размещение на информационных стендах в местах предоставления муниципальных услуг, а также на официальном сайте Управления образования в информационно-телекоммуникационной сети Интернет номера телефона «горячей линии», по которому можно сообщить о ставших известными случаях коррупции со стороны работников Управления образования и образовательных организаций.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 мере обновления информации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ведущий специалист сектора организационно -кадровой работы и правового обеспечения Муртузалиева Д.Р.</w:t>
            </w:r>
          </w:p>
        </w:tc>
      </w:tr>
      <w:tr>
        <w:trPr/>
        <w:tc>
          <w:tcPr>
            <w:tcW w:w="9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5.4.</w:t>
            </w:r>
          </w:p>
        </w:tc>
        <w:tc>
          <w:tcPr>
            <w:tcW w:w="88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Размещение в местах предоставления услуг, памяток, объявлений (плакатов) об общественно опасных последствиях проявления коррупции.</w:t>
            </w:r>
          </w:p>
        </w:tc>
        <w:tc>
          <w:tcPr>
            <w:tcW w:w="222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постоянно</w:t>
            </w:r>
          </w:p>
        </w:tc>
        <w:tc>
          <w:tcPr>
            <w:tcW w:w="33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Заместитель начальника Управления образования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Шленчак Л.И.</w:t>
            </w:r>
          </w:p>
        </w:tc>
      </w:tr>
    </w:tbl>
    <w:p>
      <w:pPr>
        <w:sectPr>
          <w:type w:val="nextPage"/>
          <w:pgSz w:orient="landscape" w:w="16838" w:h="11906"/>
          <w:pgMar w:left="567" w:right="964" w:gutter="0" w:header="0" w:top="567" w:footer="0" w:bottom="284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tabs>
          <w:tab w:val="clear" w:pos="708"/>
          <w:tab w:val="left" w:pos="9270" w:leader="none"/>
        </w:tabs>
        <w:spacing w:lineRule="auto" w:line="240"/>
        <w:jc w:val="right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Приложение № 2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График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выездных приемов специалистов Управления образования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города Новошахтинска на 2026 год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10014" w:type="dxa"/>
        <w:jc w:val="left"/>
        <w:tblInd w:w="7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683"/>
        <w:gridCol w:w="1134"/>
        <w:gridCol w:w="2833"/>
        <w:gridCol w:w="2049"/>
        <w:gridCol w:w="2315"/>
      </w:tblGrid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uppressAutoHyphens w:val="false"/>
              <w:bidi w:val="0"/>
              <w:spacing w:lineRule="auto" w:line="240" w:before="0" w:after="0"/>
              <w:ind w:hanging="0" w:left="0" w:right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Дата выездного приема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Время приема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Место проведения приема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Должность специалиста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Ф.И.О.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6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.01.2025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МБОУ СОШ № 1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(пр. Ленина, 40/9/8а)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Начальник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Бахтинова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Петровна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3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.01.2025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МБОУ СОШ № 28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Киевская,1)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Заместитель начальника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Шленчак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Лидия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Ивановна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19.02.2025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МБОУ СОШ № 40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Мичурина,52а/2б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Начальник отдела опеки и попечительства и социально-правовой защиты детства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Благодарная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Викторовна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26.02.2025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МБДОУ д/с № 4 «Аленка»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Воровского,15)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Заместитель  начальника 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Демьяненко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Николаевна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11.03.2025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МБОУ СОШ № 37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Королева. 2б)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Начальник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Бахтинова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Петровна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25.03.2025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МБДОУ д/с № 16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«Тополек»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Харьковская.84)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Начальник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Бахтинова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Петровна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11.04.2025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МБДОУ д/с № 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«Чебурашка»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Горняцкая, 23А)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Заместитель  начальника 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Демьяненко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Николаевна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22.04.2025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МБОУ СОШ № 34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Восточная,8)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Начальник отдела опеки и попечительства и социально-правовой защиты детства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Благодарная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Викторовна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09.09.2025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МАДОУ ЦРР д/с №1 «Глория»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Харьковская, 217)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Начальник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Бахтинова 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Петровна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23.09.2025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МБОУ СОШ № 8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Харьковская,84А)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Заместитель  начальника 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Шленчак Лидия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Ивановна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14.10.2025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МБДОУ д/с № 10 «Золотой ключик» 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Буденного,7-а)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Заместитель начальника 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Шленчак Лидия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Ивановна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21.10.2025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МБОУ СОШ № 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Щербакова, 27)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Заместитель  начальника 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Шленчак Лидия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Ивановна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11.11.2025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МБДОУ д/с № 21«Одуванчик»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Пирогова, 28)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Calibri" w:cs="Times New Roman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Начальник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Бахтинова Татьяна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Петровна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18.11.2025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МБДОУ д/с № 19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«Колокольчик»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Писарева,30)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Заместитель  начальника 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Демьяненко 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Николаевна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09.12.2025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МБОУ СОШ № 79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Пирогова,26)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Начальник отдела опеки и попечительства и социально-правовой защиты детства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Благодарная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Ольга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Викторовна</w:t>
            </w:r>
          </w:p>
        </w:tc>
      </w:tr>
      <w:tr>
        <w:trPr/>
        <w:tc>
          <w:tcPr>
            <w:tcW w:w="168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16.12.2025</w:t>
            </w:r>
          </w:p>
        </w:tc>
        <w:tc>
          <w:tcPr>
            <w:tcW w:w="113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16.00-18.00</w:t>
            </w:r>
          </w:p>
        </w:tc>
        <w:tc>
          <w:tcPr>
            <w:tcW w:w="2833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МБДОУ д/с № 4 «Аленка»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(ул. Воровского,15)</w:t>
            </w:r>
          </w:p>
        </w:tc>
        <w:tc>
          <w:tcPr>
            <w:tcW w:w="2049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Заместитель  начальника Управления образования</w:t>
            </w:r>
          </w:p>
        </w:tc>
        <w:tc>
          <w:tcPr>
            <w:tcW w:w="231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Шленчак Лидия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Ивановна</w:t>
            </w:r>
          </w:p>
        </w:tc>
      </w:tr>
    </w:tbl>
    <w:p>
      <w:pPr>
        <w:pStyle w:val="Normal"/>
        <w:spacing w:before="0" w:after="20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567" w:right="312" w:gutter="0" w:header="0" w:top="964" w:footer="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DejaVu Sans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4206b"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2d0fc1"/>
    <w:rPr>
      <w:b/>
      <w:bCs/>
    </w:rPr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9f6626"/>
    <w:rPr>
      <w:rFonts w:ascii="Tahoma" w:hAnsi="Tahoma" w:cs="Tahoma"/>
      <w:sz w:val="16"/>
      <w:szCs w:val="16"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rsid w:val="004b207a"/>
    <w:rPr/>
  </w:style>
  <w:style w:type="character" w:styleId="Style16" w:customStyle="1">
    <w:name w:val="Нижний колонтитул Знак"/>
    <w:basedOn w:val="DefaultParagraphFont"/>
    <w:uiPriority w:val="99"/>
    <w:semiHidden/>
    <w:qFormat/>
    <w:rsid w:val="004b207a"/>
    <w:rPr/>
  </w:style>
  <w:style w:type="character" w:styleId="blk" w:customStyle="1">
    <w:name w:val="blk"/>
    <w:basedOn w:val="DefaultParagraphFont"/>
    <w:qFormat/>
    <w:rsid w:val="000512de"/>
    <w:rPr>
      <w:rFonts w:cs="Times New Roma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DejaVu Sans" w:hAnsi="DejaVu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DejaVu Sans" w:hAnsi="DejaVu Sans" w:eastAsia="Droid Sans" w:cs="Droid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9f662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5"/>
    <w:uiPriority w:val="99"/>
    <w:semiHidden/>
    <w:unhideWhenUsed/>
    <w:rsid w:val="004b207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6"/>
    <w:uiPriority w:val="99"/>
    <w:semiHidden/>
    <w:unhideWhenUsed/>
    <w:rsid w:val="004b207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f70748"/>
    <w:pPr>
      <w:spacing w:lineRule="auto" w:line="240" w:before="0" w:after="0"/>
      <w:ind w:left="720"/>
      <w:contextualSpacing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ConsPlusNormal" w:customStyle="1">
    <w:name w:val="ConsPlusNormal"/>
    <w:qFormat/>
    <w:rsid w:val="000512de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82e0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7364FF-AB96-4846-9BCD-AA27DF811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Application>LibreOffice/24.8.5.2$Linux_X86_64 LibreOffice_project/480$Build-2</Application>
  <AppVersion>15.0000</AppVersion>
  <Pages>9</Pages>
  <Words>2108</Words>
  <Characters>16088</Characters>
  <CharactersWithSpaces>18266</CharactersWithSpaces>
  <Paragraphs>376</Paragraphs>
  <Company>Отдел образования Администрации г. Новошахтинска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2016-01-12T07:45:00Z</dcterms:created>
  <dc:creator>OKSANA</dc:creator>
  <dc:description/>
  <dc:language>ru-RU</dc:language>
  <cp:lastModifiedBy/>
  <cp:lastPrinted>2025-12-29T10:28:02Z</cp:lastPrinted>
  <dcterms:modified xsi:type="dcterms:W3CDTF">2025-12-29T10:28:57Z</dcterms:modified>
  <cp:revision>132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