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6A" w:rsidRPr="009A756A" w:rsidRDefault="009A756A" w:rsidP="009A756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A756A">
        <w:rPr>
          <w:rFonts w:ascii="Times New Roman" w:hAnsi="Times New Roman" w:cs="Times New Roman"/>
          <w:b/>
          <w:sz w:val="28"/>
          <w:szCs w:val="28"/>
          <w:lang w:eastAsia="zh-CN"/>
        </w:rPr>
        <w:t>План работы ШМП</w:t>
      </w:r>
    </w:p>
    <w:p w:rsidR="009A756A" w:rsidRPr="009A756A" w:rsidRDefault="009A756A" w:rsidP="009A756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A756A">
        <w:rPr>
          <w:rFonts w:ascii="Times New Roman" w:hAnsi="Times New Roman" w:cs="Times New Roman"/>
          <w:sz w:val="28"/>
          <w:szCs w:val="28"/>
          <w:lang w:eastAsia="zh-CN"/>
        </w:rPr>
        <w:t>План работы ШМП разрабатывается на учебный год (не менее 3-4 занятий).</w:t>
      </w:r>
    </w:p>
    <w:p w:rsidR="009A756A" w:rsidRPr="009A756A" w:rsidRDefault="009A756A" w:rsidP="009A756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A756A">
        <w:rPr>
          <w:rFonts w:ascii="Times New Roman" w:hAnsi="Times New Roman" w:cs="Times New Roman"/>
          <w:sz w:val="28"/>
          <w:szCs w:val="28"/>
          <w:lang w:eastAsia="zh-CN"/>
        </w:rPr>
        <w:t>Перспективное планирование осуществляется на основе:</w:t>
      </w:r>
    </w:p>
    <w:p w:rsidR="009A756A" w:rsidRPr="009A756A" w:rsidRDefault="009A756A" w:rsidP="009A756A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756A">
        <w:rPr>
          <w:rFonts w:ascii="Times New Roman" w:eastAsia="Calibri" w:hAnsi="Times New Roman" w:cs="Times New Roman"/>
          <w:sz w:val="28"/>
          <w:szCs w:val="28"/>
          <w:lang w:eastAsia="en-US"/>
        </w:rPr>
        <w:t>- изучения профессиональных потребностей молодых педагогов-психологов, выявленных в ходе анкетирования профессиональных затруднений и пожеланий;</w:t>
      </w:r>
    </w:p>
    <w:p w:rsidR="009A756A" w:rsidRPr="009A756A" w:rsidRDefault="009A756A" w:rsidP="009A756A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756A">
        <w:rPr>
          <w:rFonts w:ascii="Times New Roman" w:eastAsia="Calibri" w:hAnsi="Times New Roman" w:cs="Times New Roman"/>
          <w:sz w:val="28"/>
          <w:szCs w:val="28"/>
          <w:lang w:eastAsia="en-US"/>
        </w:rPr>
        <w:t>- базового компонента педагога-пси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холога ОУ (школы, детского сада</w:t>
      </w:r>
      <w:r w:rsidRPr="009A756A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9A756A" w:rsidRPr="009A756A" w:rsidRDefault="009A756A" w:rsidP="009A756A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756A">
        <w:rPr>
          <w:rFonts w:ascii="Times New Roman" w:eastAsia="Calibri" w:hAnsi="Times New Roman" w:cs="Times New Roman"/>
          <w:sz w:val="28"/>
          <w:szCs w:val="28"/>
          <w:lang w:eastAsia="en-US"/>
        </w:rPr>
        <w:t>- актуальных потребностей психологической службы.</w:t>
      </w:r>
    </w:p>
    <w:p w:rsidR="009A756A" w:rsidRPr="009A756A" w:rsidRDefault="009A756A" w:rsidP="009A756A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A75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Рекомендуемый план ШМП на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7206"/>
      </w:tblGrid>
      <w:tr w:rsidR="009A756A" w:rsidRPr="009A756A" w:rsidTr="00A0511E">
        <w:tc>
          <w:tcPr>
            <w:tcW w:w="2405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Время проведения мероприятий</w:t>
            </w:r>
          </w:p>
        </w:tc>
        <w:tc>
          <w:tcPr>
            <w:tcW w:w="7626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9A756A" w:rsidRPr="009A756A" w:rsidRDefault="009A756A" w:rsidP="00A0511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Содержание мероприятий, тематика занятий</w:t>
            </w:r>
          </w:p>
        </w:tc>
      </w:tr>
      <w:tr w:rsidR="009A756A" w:rsidRPr="009A756A" w:rsidTr="00A0511E">
        <w:tc>
          <w:tcPr>
            <w:tcW w:w="2405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7626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Занятие «Рабочая документация педагога-психолога (план, ведение журналов, справки о проведении диагностики, коррекционно-развивающей работы, аналитический отчет и пр.)»</w:t>
            </w:r>
          </w:p>
        </w:tc>
      </w:tr>
      <w:tr w:rsidR="009A756A" w:rsidRPr="009A756A" w:rsidTr="00A0511E">
        <w:tc>
          <w:tcPr>
            <w:tcW w:w="2405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7626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Занятие «Основные направления работы педагога-психолога по базовому компоненту образовательного учреждения (востребованные в начале учебного года). Профилактика суицидов. Таблица факторов риска, диагностический комплекс»</w:t>
            </w:r>
          </w:p>
        </w:tc>
      </w:tr>
      <w:tr w:rsidR="009A756A" w:rsidRPr="009A756A" w:rsidTr="00A0511E">
        <w:tc>
          <w:tcPr>
            <w:tcW w:w="2405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7626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Занятие «Основные направления работы педагога-психолога по базовому компоненту образовательного учреждения (школа, лицей, гимназия, детский сад, среднее профессиональное образовательное учреждение)» (продолжение)</w:t>
            </w:r>
          </w:p>
        </w:tc>
      </w:tr>
      <w:tr w:rsidR="009A756A" w:rsidRPr="009A756A" w:rsidTr="00A0511E">
        <w:tc>
          <w:tcPr>
            <w:tcW w:w="2405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7626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Тренинг «Психологические трудности и ресурсы молодого специалиста»</w:t>
            </w:r>
          </w:p>
        </w:tc>
      </w:tr>
      <w:tr w:rsidR="009A756A" w:rsidRPr="009A756A" w:rsidTr="00A0511E">
        <w:tc>
          <w:tcPr>
            <w:tcW w:w="2405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 - май</w:t>
            </w:r>
          </w:p>
        </w:tc>
        <w:tc>
          <w:tcPr>
            <w:tcW w:w="7626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Консультативное сопровождение (по запросу)</w:t>
            </w:r>
          </w:p>
        </w:tc>
      </w:tr>
      <w:tr w:rsidR="009A756A" w:rsidRPr="009A756A" w:rsidTr="00A0511E">
        <w:tc>
          <w:tcPr>
            <w:tcW w:w="2405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7626" w:type="dxa"/>
            <w:shd w:val="clear" w:color="auto" w:fill="auto"/>
          </w:tcPr>
          <w:p w:rsidR="009A756A" w:rsidRPr="009A756A" w:rsidRDefault="009A756A" w:rsidP="00A0511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75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Участие молодых специалистов в работе районного методического объединения педагогов-психологов</w:t>
            </w:r>
          </w:p>
        </w:tc>
      </w:tr>
    </w:tbl>
    <w:p w:rsidR="009A756A" w:rsidRPr="009A756A" w:rsidRDefault="009A756A" w:rsidP="009A756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A756A">
        <w:rPr>
          <w:rFonts w:ascii="Times New Roman" w:hAnsi="Times New Roman" w:cs="Times New Roman"/>
          <w:b/>
          <w:sz w:val="28"/>
          <w:szCs w:val="28"/>
          <w:lang w:eastAsia="zh-CN"/>
        </w:rPr>
        <w:t>Итоговое тестирование</w:t>
      </w:r>
    </w:p>
    <w:p w:rsidR="009A756A" w:rsidRPr="009A756A" w:rsidRDefault="009A756A" w:rsidP="009A756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A756A">
        <w:rPr>
          <w:rFonts w:ascii="Times New Roman" w:hAnsi="Times New Roman" w:cs="Times New Roman"/>
          <w:sz w:val="28"/>
          <w:szCs w:val="28"/>
          <w:lang w:eastAsia="zh-CN"/>
        </w:rPr>
        <w:t xml:space="preserve"> По окончанию ШМП слушатели проходят итоговое тестирование по основным темам занятий и на его основании получают сертификат о прохождении полного курса.</w:t>
      </w:r>
    </w:p>
    <w:p w:rsidR="00000000" w:rsidRPr="009A756A" w:rsidRDefault="009A756A">
      <w:pPr>
        <w:rPr>
          <w:rFonts w:ascii="Times New Roman" w:hAnsi="Times New Roman" w:cs="Times New Roman"/>
          <w:sz w:val="28"/>
        </w:rPr>
      </w:pPr>
      <w:r w:rsidRPr="009A756A">
        <w:rPr>
          <w:rFonts w:ascii="Times New Roman" w:hAnsi="Times New Roman" w:cs="Times New Roman"/>
          <w:sz w:val="28"/>
        </w:rPr>
        <w:lastRenderedPageBreak/>
        <w:t>Лист регистрации</w:t>
      </w:r>
    </w:p>
    <w:tbl>
      <w:tblPr>
        <w:tblStyle w:val="a3"/>
        <w:tblW w:w="10190" w:type="dxa"/>
        <w:tblInd w:w="-601" w:type="dxa"/>
        <w:tblLook w:val="04A0"/>
      </w:tblPr>
      <w:tblGrid>
        <w:gridCol w:w="993"/>
        <w:gridCol w:w="3118"/>
        <w:gridCol w:w="3686"/>
        <w:gridCol w:w="2393"/>
      </w:tblGrid>
      <w:tr w:rsidR="009A756A" w:rsidRPr="009A756A" w:rsidTr="009A756A">
        <w:tc>
          <w:tcPr>
            <w:tcW w:w="993" w:type="dxa"/>
          </w:tcPr>
          <w:p w:rsidR="009A756A" w:rsidRPr="009A756A" w:rsidRDefault="009A756A" w:rsidP="009A75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3118" w:type="dxa"/>
          </w:tcPr>
          <w:p w:rsidR="009A756A" w:rsidRPr="009A756A" w:rsidRDefault="009A756A" w:rsidP="009A75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3686" w:type="dxa"/>
          </w:tcPr>
          <w:p w:rsidR="009A756A" w:rsidRPr="009A756A" w:rsidRDefault="009A756A" w:rsidP="009A75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Должность, место работы</w:t>
            </w:r>
          </w:p>
        </w:tc>
        <w:tc>
          <w:tcPr>
            <w:tcW w:w="2393" w:type="dxa"/>
          </w:tcPr>
          <w:p w:rsidR="009A756A" w:rsidRPr="009A756A" w:rsidRDefault="009A756A" w:rsidP="009A75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</w:tr>
      <w:tr w:rsidR="009A756A" w:rsidRPr="009A756A" w:rsidTr="009A756A">
        <w:tc>
          <w:tcPr>
            <w:tcW w:w="993" w:type="dxa"/>
          </w:tcPr>
          <w:p w:rsidR="009A756A" w:rsidRPr="009A756A" w:rsidRDefault="009A756A" w:rsidP="009A756A">
            <w:pPr>
              <w:pStyle w:val="a4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756A" w:rsidRPr="009A756A" w:rsidTr="009A756A">
        <w:tc>
          <w:tcPr>
            <w:tcW w:w="993" w:type="dxa"/>
          </w:tcPr>
          <w:p w:rsidR="009A756A" w:rsidRPr="009A756A" w:rsidRDefault="009A756A" w:rsidP="009A756A">
            <w:pPr>
              <w:pStyle w:val="a4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756A" w:rsidRPr="009A756A" w:rsidTr="009A756A">
        <w:tc>
          <w:tcPr>
            <w:tcW w:w="993" w:type="dxa"/>
          </w:tcPr>
          <w:p w:rsidR="009A756A" w:rsidRPr="009A756A" w:rsidRDefault="009A756A" w:rsidP="009A756A">
            <w:pPr>
              <w:pStyle w:val="a4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756A" w:rsidRPr="009A756A" w:rsidTr="009A756A">
        <w:tc>
          <w:tcPr>
            <w:tcW w:w="993" w:type="dxa"/>
          </w:tcPr>
          <w:p w:rsidR="009A756A" w:rsidRPr="009A756A" w:rsidRDefault="009A756A" w:rsidP="009A756A">
            <w:pPr>
              <w:pStyle w:val="a4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756A" w:rsidRPr="009A756A" w:rsidTr="009A756A">
        <w:tc>
          <w:tcPr>
            <w:tcW w:w="993" w:type="dxa"/>
          </w:tcPr>
          <w:p w:rsidR="009A756A" w:rsidRPr="009A756A" w:rsidRDefault="009A756A" w:rsidP="009A756A">
            <w:pPr>
              <w:pStyle w:val="a4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A756A" w:rsidRPr="009A756A" w:rsidTr="009A756A">
        <w:tc>
          <w:tcPr>
            <w:tcW w:w="993" w:type="dxa"/>
          </w:tcPr>
          <w:p w:rsidR="009A756A" w:rsidRPr="009A756A" w:rsidRDefault="009A756A" w:rsidP="009A756A">
            <w:pPr>
              <w:pStyle w:val="a4"/>
              <w:numPr>
                <w:ilvl w:val="0"/>
                <w:numId w:val="1"/>
              </w:numPr>
              <w:spacing w:after="20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6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9A756A" w:rsidRPr="009A756A" w:rsidRDefault="009A756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A756A" w:rsidRDefault="009A756A"/>
    <w:p w:rsidR="009A756A" w:rsidRPr="009A756A" w:rsidRDefault="009A756A" w:rsidP="009A756A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56A">
        <w:rPr>
          <w:rFonts w:ascii="Times New Roman" w:hAnsi="Times New Roman" w:cs="Times New Roman"/>
          <w:color w:val="000000"/>
          <w:sz w:val="28"/>
          <w:szCs w:val="28"/>
        </w:rPr>
        <w:t xml:space="preserve">Форма организации наставничества молодых психологов зависит от ресурсов службы практической психологии в муниципалитете (количества молодых психологов; количества опытных психологов, готовых осуществлять методическую помощь; наличия </w:t>
      </w:r>
      <w:proofErr w:type="spellStart"/>
      <w:r w:rsidRPr="009A756A">
        <w:rPr>
          <w:rFonts w:ascii="Times New Roman" w:hAnsi="Times New Roman" w:cs="Times New Roman"/>
          <w:color w:val="000000"/>
          <w:sz w:val="28"/>
          <w:szCs w:val="28"/>
        </w:rPr>
        <w:t>ППМС-центров</w:t>
      </w:r>
      <w:proofErr w:type="spellEnd"/>
      <w:r w:rsidRPr="009A756A">
        <w:rPr>
          <w:rFonts w:ascii="Times New Roman" w:hAnsi="Times New Roman" w:cs="Times New Roman"/>
          <w:color w:val="000000"/>
          <w:sz w:val="28"/>
          <w:szCs w:val="28"/>
        </w:rPr>
        <w:t>; функционирующего методического объединения педагогов-психологов).</w:t>
      </w:r>
    </w:p>
    <w:p w:rsidR="009A756A" w:rsidRPr="009A756A" w:rsidRDefault="009A756A" w:rsidP="009A756A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56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дефицита ресурсов наставничество молодых психологов может осуществляться в форме только консультативного сопровождения с привлечением опытных психологов образовательных учреждений муниципалитета, специалистов </w:t>
      </w:r>
      <w:proofErr w:type="spellStart"/>
      <w:r w:rsidRPr="009A756A">
        <w:rPr>
          <w:rFonts w:ascii="Times New Roman" w:hAnsi="Times New Roman" w:cs="Times New Roman"/>
          <w:color w:val="000000"/>
          <w:sz w:val="28"/>
          <w:szCs w:val="28"/>
        </w:rPr>
        <w:t>ППМС-центров</w:t>
      </w:r>
      <w:proofErr w:type="spellEnd"/>
      <w:r w:rsidRPr="009A756A">
        <w:rPr>
          <w:rFonts w:ascii="Times New Roman" w:hAnsi="Times New Roman" w:cs="Times New Roman"/>
          <w:color w:val="000000"/>
          <w:sz w:val="28"/>
          <w:szCs w:val="28"/>
        </w:rPr>
        <w:t xml:space="preserve"> разного уровня (областного, городского, районного) (по договоренности).</w:t>
      </w:r>
    </w:p>
    <w:p w:rsidR="009A756A" w:rsidRDefault="009A756A"/>
    <w:sectPr w:rsidR="009A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25049"/>
    <w:multiLevelType w:val="hybridMultilevel"/>
    <w:tmpl w:val="B36CE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A756A"/>
    <w:rsid w:val="009A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5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7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2023-10-24T07:48:00Z</dcterms:created>
  <dcterms:modified xsi:type="dcterms:W3CDTF">2023-10-24T07:51:00Z</dcterms:modified>
</cp:coreProperties>
</file>